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CBA6D4" w14:textId="77777777" w:rsidR="005E6290" w:rsidRDefault="004F0DC2">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eastAsia="Times New Roman" w:hAnsi="Times New Roman"/>
          <w:b/>
          <w:smallCaps/>
          <w:color w:val="000000"/>
          <w:sz w:val="20"/>
          <w:szCs w:val="20"/>
        </w:rPr>
      </w:pPr>
      <w:r>
        <w:rPr>
          <w:rFonts w:ascii="Times New Roman" w:eastAsia="Times New Roman" w:hAnsi="Times New Roman"/>
          <w:b/>
          <w:smallCaps/>
          <w:color w:val="000000"/>
          <w:sz w:val="20"/>
          <w:szCs w:val="20"/>
        </w:rPr>
        <w:t>FIŞA DE EVALUARE</w:t>
      </w:r>
    </w:p>
    <w:p w14:paraId="67CC097A" w14:textId="77777777" w:rsidR="005E6290" w:rsidRDefault="004F0DC2">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eastAsia="Times New Roman" w:hAnsi="Times New Roman"/>
          <w:b/>
          <w:smallCaps/>
          <w:color w:val="000000"/>
          <w:sz w:val="20"/>
          <w:szCs w:val="20"/>
        </w:rPr>
      </w:pPr>
      <w:r>
        <w:rPr>
          <w:rFonts w:ascii="Times New Roman" w:eastAsia="Times New Roman" w:hAnsi="Times New Roman"/>
          <w:b/>
          <w:smallCaps/>
          <w:color w:val="000000"/>
          <w:sz w:val="20"/>
          <w:szCs w:val="20"/>
        </w:rPr>
        <w:t>PENTRU ACORDAREA GRADAŢIEI DE MERIT – 2020</w:t>
      </w:r>
    </w:p>
    <w:p w14:paraId="19946DD5" w14:textId="77777777" w:rsidR="005E6290" w:rsidRDefault="004F0DC2">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eastAsia="Times New Roman" w:hAnsi="Times New Roman"/>
          <w:b/>
          <w:smallCaps/>
          <w:color w:val="000000"/>
          <w:sz w:val="20"/>
          <w:szCs w:val="20"/>
        </w:rPr>
      </w:pPr>
      <w:r>
        <w:rPr>
          <w:rFonts w:ascii="Times New Roman" w:eastAsia="Times New Roman" w:hAnsi="Times New Roman"/>
          <w:b/>
          <w:smallCaps/>
          <w:color w:val="000000"/>
          <w:sz w:val="20"/>
          <w:szCs w:val="20"/>
        </w:rPr>
        <w:t xml:space="preserve">INFORMATICIAN </w:t>
      </w:r>
    </w:p>
    <w:p w14:paraId="1694A156" w14:textId="70C193B5" w:rsidR="00340444" w:rsidRDefault="004F0DC2" w:rsidP="008215AE">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 xml:space="preserve">                                               </w:t>
      </w:r>
      <w:r>
        <w:rPr>
          <w:rFonts w:ascii="Times New Roman" w:eastAsia="Times New Roman" w:hAnsi="Times New Roman"/>
          <w:b/>
          <w:sz w:val="20"/>
          <w:szCs w:val="20"/>
        </w:rPr>
        <w:tab/>
      </w:r>
    </w:p>
    <w:p w14:paraId="5EFE2998" w14:textId="77777777" w:rsidR="005E6290" w:rsidRDefault="004F0DC2">
      <w:pPr>
        <w:spacing w:after="0" w:line="240" w:lineRule="auto"/>
        <w:jc w:val="right"/>
        <w:rPr>
          <w:rFonts w:ascii="Times New Roman" w:eastAsia="Times New Roman" w:hAnsi="Times New Roman"/>
          <w:b/>
          <w:sz w:val="20"/>
          <w:szCs w:val="20"/>
        </w:rPr>
      </w:pPr>
      <w:r>
        <w:rPr>
          <w:rFonts w:ascii="Times New Roman" w:eastAsia="Times New Roman" w:hAnsi="Times New Roman"/>
          <w:b/>
          <w:sz w:val="20"/>
          <w:szCs w:val="20"/>
        </w:rPr>
        <w:t>Director,</w:t>
      </w:r>
    </w:p>
    <w:p w14:paraId="578EA5C0" w14:textId="77777777" w:rsidR="0085063D" w:rsidRDefault="0085063D" w:rsidP="0085063D">
      <w:pPr>
        <w:spacing w:after="0" w:line="240" w:lineRule="auto"/>
        <w:rPr>
          <w:rFonts w:ascii="Times New Roman" w:eastAsia="Times New Roman" w:hAnsi="Times New Roman"/>
          <w:b/>
          <w:sz w:val="20"/>
          <w:szCs w:val="20"/>
        </w:rPr>
      </w:pPr>
    </w:p>
    <w:p w14:paraId="1679A86B" w14:textId="77777777" w:rsidR="0085063D" w:rsidRDefault="0085063D">
      <w:pPr>
        <w:spacing w:after="0" w:line="240" w:lineRule="auto"/>
        <w:jc w:val="right"/>
        <w:rPr>
          <w:rFonts w:ascii="Times New Roman" w:eastAsia="Times New Roman" w:hAnsi="Times New Roman"/>
          <w:b/>
          <w:sz w:val="20"/>
          <w:szCs w:val="20"/>
        </w:rPr>
      </w:pPr>
    </w:p>
    <w:p w14:paraId="543ED967" w14:textId="77777777" w:rsidR="0085063D" w:rsidRDefault="0085063D">
      <w:pPr>
        <w:spacing w:after="0" w:line="240" w:lineRule="auto"/>
        <w:jc w:val="right"/>
        <w:rPr>
          <w:rFonts w:ascii="Times New Roman" w:eastAsia="Times New Roman" w:hAnsi="Times New Roman"/>
          <w:b/>
          <w:sz w:val="20"/>
          <w:szCs w:val="20"/>
        </w:rPr>
      </w:pPr>
    </w:p>
    <w:tbl>
      <w:tblPr>
        <w:tblW w:w="10613" w:type="dxa"/>
        <w:tblInd w:w="-15" w:type="dxa"/>
        <w:tblLayout w:type="fixed"/>
        <w:tblLook w:val="0000" w:firstRow="0" w:lastRow="0" w:firstColumn="0" w:lastColumn="0" w:noHBand="0" w:noVBand="0"/>
      </w:tblPr>
      <w:tblGrid>
        <w:gridCol w:w="2391"/>
        <w:gridCol w:w="1701"/>
        <w:gridCol w:w="1701"/>
        <w:gridCol w:w="1560"/>
        <w:gridCol w:w="1502"/>
        <w:gridCol w:w="1758"/>
      </w:tblGrid>
      <w:tr w:rsidR="0085063D" w:rsidRPr="0085063D" w14:paraId="7EBED10B" w14:textId="77777777" w:rsidTr="00685059">
        <w:tc>
          <w:tcPr>
            <w:tcW w:w="2391" w:type="dxa"/>
            <w:tcBorders>
              <w:top w:val="single" w:sz="4" w:space="0" w:color="000000"/>
              <w:left w:val="single" w:sz="4" w:space="0" w:color="000000"/>
              <w:bottom w:val="single" w:sz="4" w:space="0" w:color="000000"/>
            </w:tcBorders>
          </w:tcPr>
          <w:p w14:paraId="18C3A708" w14:textId="77777777" w:rsidR="0085063D" w:rsidRPr="0085063D" w:rsidRDefault="0085063D" w:rsidP="0085063D">
            <w:pPr>
              <w:spacing w:after="0" w:line="240" w:lineRule="auto"/>
              <w:jc w:val="right"/>
              <w:rPr>
                <w:rFonts w:ascii="Times New Roman" w:eastAsia="Times New Roman" w:hAnsi="Times New Roman"/>
                <w:b/>
                <w:sz w:val="20"/>
                <w:szCs w:val="20"/>
              </w:rPr>
            </w:pPr>
            <w:r w:rsidRPr="0085063D">
              <w:rPr>
                <w:rFonts w:ascii="Times New Roman" w:eastAsia="Times New Roman" w:hAnsi="Times New Roman"/>
                <w:b/>
                <w:sz w:val="20"/>
                <w:szCs w:val="20"/>
              </w:rPr>
              <w:t>Numele şi prenumele</w:t>
            </w:r>
          </w:p>
        </w:tc>
        <w:tc>
          <w:tcPr>
            <w:tcW w:w="8222" w:type="dxa"/>
            <w:gridSpan w:val="5"/>
            <w:tcBorders>
              <w:top w:val="single" w:sz="4" w:space="0" w:color="000000"/>
              <w:left w:val="single" w:sz="4" w:space="0" w:color="000000"/>
              <w:bottom w:val="single" w:sz="4" w:space="0" w:color="000000"/>
              <w:right w:val="single" w:sz="4" w:space="0" w:color="000000"/>
            </w:tcBorders>
          </w:tcPr>
          <w:p w14:paraId="24EBA251" w14:textId="77777777" w:rsidR="0085063D" w:rsidRPr="0085063D" w:rsidRDefault="0085063D" w:rsidP="0085063D">
            <w:pPr>
              <w:spacing w:after="0" w:line="240" w:lineRule="auto"/>
              <w:jc w:val="right"/>
              <w:rPr>
                <w:rFonts w:ascii="Times New Roman" w:eastAsia="Times New Roman" w:hAnsi="Times New Roman"/>
                <w:b/>
                <w:sz w:val="20"/>
                <w:szCs w:val="20"/>
              </w:rPr>
            </w:pPr>
          </w:p>
        </w:tc>
      </w:tr>
      <w:tr w:rsidR="0085063D" w:rsidRPr="0085063D" w14:paraId="73656F0B" w14:textId="77777777" w:rsidTr="00685059">
        <w:tc>
          <w:tcPr>
            <w:tcW w:w="2391" w:type="dxa"/>
            <w:tcBorders>
              <w:top w:val="single" w:sz="4" w:space="0" w:color="000000"/>
              <w:left w:val="single" w:sz="4" w:space="0" w:color="000000"/>
              <w:bottom w:val="single" w:sz="4" w:space="0" w:color="000000"/>
            </w:tcBorders>
          </w:tcPr>
          <w:p w14:paraId="7966881B" w14:textId="77777777" w:rsidR="0085063D" w:rsidRPr="0085063D" w:rsidRDefault="0085063D" w:rsidP="0085063D">
            <w:pPr>
              <w:spacing w:after="0" w:line="240" w:lineRule="auto"/>
              <w:jc w:val="right"/>
              <w:rPr>
                <w:rFonts w:ascii="Times New Roman" w:eastAsia="Times New Roman" w:hAnsi="Times New Roman"/>
                <w:b/>
                <w:sz w:val="20"/>
                <w:szCs w:val="20"/>
              </w:rPr>
            </w:pPr>
            <w:r w:rsidRPr="0085063D">
              <w:rPr>
                <w:rFonts w:ascii="Times New Roman" w:eastAsia="Times New Roman" w:hAnsi="Times New Roman"/>
                <w:b/>
                <w:sz w:val="20"/>
                <w:szCs w:val="20"/>
              </w:rPr>
              <w:t xml:space="preserve">Postul/Funcţia           </w:t>
            </w:r>
          </w:p>
        </w:tc>
        <w:tc>
          <w:tcPr>
            <w:tcW w:w="8222" w:type="dxa"/>
            <w:gridSpan w:val="5"/>
            <w:tcBorders>
              <w:top w:val="single" w:sz="4" w:space="0" w:color="000000"/>
              <w:left w:val="single" w:sz="4" w:space="0" w:color="000000"/>
              <w:bottom w:val="single" w:sz="4" w:space="0" w:color="000000"/>
              <w:right w:val="single" w:sz="4" w:space="0" w:color="000000"/>
            </w:tcBorders>
          </w:tcPr>
          <w:p w14:paraId="6D807069" w14:textId="77777777" w:rsidR="0085063D" w:rsidRPr="0085063D" w:rsidRDefault="0085063D" w:rsidP="0085063D">
            <w:pPr>
              <w:spacing w:after="0" w:line="240" w:lineRule="auto"/>
              <w:jc w:val="right"/>
              <w:rPr>
                <w:rFonts w:ascii="Times New Roman" w:eastAsia="Times New Roman" w:hAnsi="Times New Roman"/>
                <w:b/>
                <w:sz w:val="20"/>
                <w:szCs w:val="20"/>
              </w:rPr>
            </w:pPr>
          </w:p>
        </w:tc>
      </w:tr>
      <w:tr w:rsidR="0085063D" w:rsidRPr="0085063D" w14:paraId="322D7267" w14:textId="77777777" w:rsidTr="00685059">
        <w:tc>
          <w:tcPr>
            <w:tcW w:w="2391" w:type="dxa"/>
            <w:tcBorders>
              <w:top w:val="single" w:sz="4" w:space="0" w:color="000000"/>
              <w:left w:val="single" w:sz="4" w:space="0" w:color="000000"/>
              <w:bottom w:val="single" w:sz="4" w:space="0" w:color="000000"/>
            </w:tcBorders>
          </w:tcPr>
          <w:p w14:paraId="1561DF6D" w14:textId="77777777" w:rsidR="0085063D" w:rsidRPr="0085063D" w:rsidRDefault="0085063D" w:rsidP="0085063D">
            <w:pPr>
              <w:spacing w:after="0" w:line="240" w:lineRule="auto"/>
              <w:jc w:val="right"/>
              <w:rPr>
                <w:rFonts w:ascii="Times New Roman" w:eastAsia="Times New Roman" w:hAnsi="Times New Roman"/>
                <w:b/>
                <w:sz w:val="20"/>
                <w:szCs w:val="20"/>
              </w:rPr>
            </w:pPr>
            <w:r w:rsidRPr="0085063D">
              <w:rPr>
                <w:rFonts w:ascii="Times New Roman" w:eastAsia="Times New Roman" w:hAnsi="Times New Roman"/>
                <w:b/>
                <w:sz w:val="20"/>
                <w:szCs w:val="20"/>
              </w:rPr>
              <w:t>Unitatea şcolară</w:t>
            </w:r>
          </w:p>
        </w:tc>
        <w:tc>
          <w:tcPr>
            <w:tcW w:w="8222" w:type="dxa"/>
            <w:gridSpan w:val="5"/>
            <w:tcBorders>
              <w:top w:val="single" w:sz="4" w:space="0" w:color="000000"/>
              <w:left w:val="single" w:sz="4" w:space="0" w:color="000000"/>
              <w:bottom w:val="single" w:sz="4" w:space="0" w:color="000000"/>
              <w:right w:val="single" w:sz="4" w:space="0" w:color="000000"/>
            </w:tcBorders>
          </w:tcPr>
          <w:p w14:paraId="66C517C3" w14:textId="77777777" w:rsidR="0085063D" w:rsidRPr="0085063D" w:rsidRDefault="0085063D" w:rsidP="0085063D">
            <w:pPr>
              <w:spacing w:after="0" w:line="240" w:lineRule="auto"/>
              <w:jc w:val="right"/>
              <w:rPr>
                <w:rFonts w:ascii="Times New Roman" w:eastAsia="Times New Roman" w:hAnsi="Times New Roman"/>
                <w:b/>
                <w:sz w:val="20"/>
                <w:szCs w:val="20"/>
              </w:rPr>
            </w:pPr>
          </w:p>
        </w:tc>
      </w:tr>
      <w:tr w:rsidR="0085063D" w:rsidRPr="0085063D" w14:paraId="2CF20CC6" w14:textId="77777777" w:rsidTr="0085063D">
        <w:trPr>
          <w:trHeight w:val="528"/>
        </w:trPr>
        <w:tc>
          <w:tcPr>
            <w:tcW w:w="2391" w:type="dxa"/>
            <w:tcBorders>
              <w:top w:val="single" w:sz="4" w:space="0" w:color="000000"/>
              <w:left w:val="single" w:sz="4" w:space="0" w:color="000000"/>
              <w:bottom w:val="single" w:sz="4" w:space="0" w:color="000000"/>
            </w:tcBorders>
          </w:tcPr>
          <w:p w14:paraId="148A95BD" w14:textId="77777777" w:rsidR="0085063D" w:rsidRPr="0085063D" w:rsidRDefault="0085063D" w:rsidP="0085063D">
            <w:pPr>
              <w:spacing w:after="0" w:line="240" w:lineRule="auto"/>
              <w:jc w:val="right"/>
              <w:rPr>
                <w:rFonts w:ascii="Times New Roman" w:eastAsia="Times New Roman" w:hAnsi="Times New Roman"/>
                <w:b/>
                <w:sz w:val="20"/>
                <w:szCs w:val="20"/>
              </w:rPr>
            </w:pPr>
            <w:r w:rsidRPr="0085063D">
              <w:rPr>
                <w:rFonts w:ascii="Times New Roman" w:eastAsia="Times New Roman" w:hAnsi="Times New Roman"/>
                <w:b/>
                <w:sz w:val="20"/>
                <w:szCs w:val="20"/>
              </w:rPr>
              <w:t>Vechimea în învățământul preuniversitar</w:t>
            </w:r>
          </w:p>
        </w:tc>
        <w:tc>
          <w:tcPr>
            <w:tcW w:w="8222" w:type="dxa"/>
            <w:gridSpan w:val="5"/>
            <w:tcBorders>
              <w:top w:val="single" w:sz="4" w:space="0" w:color="000000"/>
              <w:left w:val="single" w:sz="4" w:space="0" w:color="000000"/>
              <w:bottom w:val="single" w:sz="4" w:space="0" w:color="000000"/>
              <w:right w:val="single" w:sz="4" w:space="0" w:color="000000"/>
            </w:tcBorders>
          </w:tcPr>
          <w:p w14:paraId="239F2F9B" w14:textId="77777777" w:rsidR="0085063D" w:rsidRPr="0085063D" w:rsidRDefault="0085063D" w:rsidP="0085063D">
            <w:pPr>
              <w:spacing w:after="0" w:line="240" w:lineRule="auto"/>
              <w:jc w:val="right"/>
              <w:rPr>
                <w:rFonts w:ascii="Times New Roman" w:eastAsia="Times New Roman" w:hAnsi="Times New Roman"/>
                <w:b/>
                <w:sz w:val="20"/>
                <w:szCs w:val="20"/>
              </w:rPr>
            </w:pPr>
          </w:p>
        </w:tc>
      </w:tr>
      <w:tr w:rsidR="0085063D" w:rsidRPr="0085063D" w14:paraId="37545897" w14:textId="77777777" w:rsidTr="00685059">
        <w:trPr>
          <w:trHeight w:val="234"/>
        </w:trPr>
        <w:tc>
          <w:tcPr>
            <w:tcW w:w="2391" w:type="dxa"/>
            <w:vMerge w:val="restart"/>
            <w:tcBorders>
              <w:top w:val="single" w:sz="4" w:space="0" w:color="000000"/>
              <w:left w:val="single" w:sz="4" w:space="0" w:color="000000"/>
            </w:tcBorders>
          </w:tcPr>
          <w:p w14:paraId="5CE0DBFF" w14:textId="77777777" w:rsidR="0085063D" w:rsidRPr="0085063D" w:rsidRDefault="0085063D" w:rsidP="0085063D">
            <w:pPr>
              <w:spacing w:after="0" w:line="240" w:lineRule="auto"/>
              <w:jc w:val="right"/>
              <w:rPr>
                <w:rFonts w:ascii="Times New Roman" w:eastAsia="Times New Roman" w:hAnsi="Times New Roman"/>
                <w:b/>
                <w:sz w:val="20"/>
                <w:szCs w:val="20"/>
              </w:rPr>
            </w:pPr>
            <w:r w:rsidRPr="0085063D">
              <w:rPr>
                <w:rFonts w:ascii="Times New Roman" w:eastAsia="Times New Roman" w:hAnsi="Times New Roman"/>
                <w:b/>
                <w:sz w:val="20"/>
                <w:szCs w:val="20"/>
              </w:rPr>
              <w:t xml:space="preserve">Calificativ </w:t>
            </w:r>
          </w:p>
        </w:tc>
        <w:tc>
          <w:tcPr>
            <w:tcW w:w="1701" w:type="dxa"/>
            <w:tcBorders>
              <w:top w:val="single" w:sz="4" w:space="0" w:color="000000"/>
              <w:left w:val="single" w:sz="4" w:space="0" w:color="000000"/>
              <w:right w:val="single" w:sz="4" w:space="0" w:color="000000"/>
            </w:tcBorders>
            <w:shd w:val="clear" w:color="auto" w:fill="auto"/>
          </w:tcPr>
          <w:p w14:paraId="3964BE32" w14:textId="77777777" w:rsidR="0085063D" w:rsidRPr="0085063D" w:rsidRDefault="0085063D" w:rsidP="0085063D">
            <w:pPr>
              <w:spacing w:after="0" w:line="240" w:lineRule="auto"/>
              <w:jc w:val="right"/>
              <w:rPr>
                <w:rFonts w:ascii="Times New Roman" w:eastAsia="Times New Roman" w:hAnsi="Times New Roman"/>
                <w:b/>
                <w:sz w:val="20"/>
                <w:szCs w:val="20"/>
              </w:rPr>
            </w:pPr>
            <w:r w:rsidRPr="0085063D">
              <w:rPr>
                <w:rFonts w:ascii="Times New Roman" w:eastAsia="Times New Roman" w:hAnsi="Times New Roman"/>
                <w:b/>
                <w:sz w:val="20"/>
                <w:szCs w:val="20"/>
              </w:rPr>
              <w:t>2014-2015</w:t>
            </w:r>
          </w:p>
        </w:tc>
        <w:tc>
          <w:tcPr>
            <w:tcW w:w="1701" w:type="dxa"/>
            <w:tcBorders>
              <w:top w:val="single" w:sz="4" w:space="0" w:color="000000"/>
              <w:left w:val="single" w:sz="4" w:space="0" w:color="000000"/>
              <w:right w:val="single" w:sz="4" w:space="0" w:color="000000"/>
            </w:tcBorders>
          </w:tcPr>
          <w:p w14:paraId="68E167F7" w14:textId="77777777" w:rsidR="0085063D" w:rsidRPr="0085063D" w:rsidRDefault="0085063D" w:rsidP="0085063D">
            <w:pPr>
              <w:spacing w:after="0" w:line="240" w:lineRule="auto"/>
              <w:jc w:val="right"/>
              <w:rPr>
                <w:rFonts w:ascii="Times New Roman" w:eastAsia="Times New Roman" w:hAnsi="Times New Roman"/>
                <w:b/>
                <w:sz w:val="20"/>
                <w:szCs w:val="20"/>
              </w:rPr>
            </w:pPr>
            <w:r w:rsidRPr="0085063D">
              <w:rPr>
                <w:rFonts w:ascii="Times New Roman" w:eastAsia="Times New Roman" w:hAnsi="Times New Roman"/>
                <w:b/>
                <w:sz w:val="20"/>
                <w:szCs w:val="20"/>
              </w:rPr>
              <w:t>2015-2016</w:t>
            </w:r>
          </w:p>
        </w:tc>
        <w:tc>
          <w:tcPr>
            <w:tcW w:w="1560" w:type="dxa"/>
            <w:tcBorders>
              <w:top w:val="single" w:sz="4" w:space="0" w:color="000000"/>
              <w:left w:val="single" w:sz="4" w:space="0" w:color="000000"/>
              <w:right w:val="single" w:sz="4" w:space="0" w:color="000000"/>
            </w:tcBorders>
          </w:tcPr>
          <w:p w14:paraId="2A5E6CD6" w14:textId="77777777" w:rsidR="0085063D" w:rsidRPr="0085063D" w:rsidRDefault="0085063D" w:rsidP="0085063D">
            <w:pPr>
              <w:spacing w:after="0" w:line="240" w:lineRule="auto"/>
              <w:jc w:val="right"/>
              <w:rPr>
                <w:rFonts w:ascii="Times New Roman" w:eastAsia="Times New Roman" w:hAnsi="Times New Roman"/>
                <w:b/>
                <w:sz w:val="20"/>
                <w:szCs w:val="20"/>
              </w:rPr>
            </w:pPr>
            <w:r w:rsidRPr="0085063D">
              <w:rPr>
                <w:rFonts w:ascii="Times New Roman" w:eastAsia="Times New Roman" w:hAnsi="Times New Roman"/>
                <w:b/>
                <w:sz w:val="20"/>
                <w:szCs w:val="20"/>
              </w:rPr>
              <w:t>2016-2017</w:t>
            </w:r>
          </w:p>
        </w:tc>
        <w:tc>
          <w:tcPr>
            <w:tcW w:w="1502" w:type="dxa"/>
            <w:tcBorders>
              <w:top w:val="single" w:sz="4" w:space="0" w:color="000000"/>
              <w:left w:val="single" w:sz="4" w:space="0" w:color="000000"/>
              <w:right w:val="single" w:sz="4" w:space="0" w:color="000000"/>
            </w:tcBorders>
          </w:tcPr>
          <w:p w14:paraId="03821C1F" w14:textId="77777777" w:rsidR="0085063D" w:rsidRPr="0085063D" w:rsidRDefault="0085063D" w:rsidP="0085063D">
            <w:pPr>
              <w:spacing w:after="0" w:line="240" w:lineRule="auto"/>
              <w:jc w:val="right"/>
              <w:rPr>
                <w:rFonts w:ascii="Times New Roman" w:eastAsia="Times New Roman" w:hAnsi="Times New Roman"/>
                <w:b/>
                <w:sz w:val="20"/>
                <w:szCs w:val="20"/>
              </w:rPr>
            </w:pPr>
            <w:r w:rsidRPr="0085063D">
              <w:rPr>
                <w:rFonts w:ascii="Times New Roman" w:eastAsia="Times New Roman" w:hAnsi="Times New Roman"/>
                <w:b/>
                <w:sz w:val="20"/>
                <w:szCs w:val="20"/>
              </w:rPr>
              <w:t>2017-2018</w:t>
            </w:r>
          </w:p>
        </w:tc>
        <w:tc>
          <w:tcPr>
            <w:tcW w:w="1758" w:type="dxa"/>
            <w:tcBorders>
              <w:top w:val="single" w:sz="4" w:space="0" w:color="000000"/>
              <w:left w:val="single" w:sz="4" w:space="0" w:color="000000"/>
              <w:right w:val="single" w:sz="4" w:space="0" w:color="000000"/>
            </w:tcBorders>
          </w:tcPr>
          <w:p w14:paraId="317D8497" w14:textId="77777777" w:rsidR="0085063D" w:rsidRPr="0085063D" w:rsidRDefault="0085063D" w:rsidP="0085063D">
            <w:pPr>
              <w:spacing w:after="0" w:line="240" w:lineRule="auto"/>
              <w:jc w:val="right"/>
              <w:rPr>
                <w:rFonts w:ascii="Times New Roman" w:eastAsia="Times New Roman" w:hAnsi="Times New Roman"/>
                <w:b/>
                <w:sz w:val="20"/>
                <w:szCs w:val="20"/>
              </w:rPr>
            </w:pPr>
            <w:r w:rsidRPr="0085063D">
              <w:rPr>
                <w:rFonts w:ascii="Times New Roman" w:eastAsia="Times New Roman" w:hAnsi="Times New Roman"/>
                <w:b/>
                <w:sz w:val="20"/>
                <w:szCs w:val="20"/>
              </w:rPr>
              <w:t>2018-2019</w:t>
            </w:r>
          </w:p>
        </w:tc>
      </w:tr>
      <w:tr w:rsidR="0085063D" w:rsidRPr="0085063D" w14:paraId="70190028" w14:textId="77777777" w:rsidTr="00685059">
        <w:trPr>
          <w:trHeight w:val="234"/>
        </w:trPr>
        <w:tc>
          <w:tcPr>
            <w:tcW w:w="2391" w:type="dxa"/>
            <w:vMerge/>
            <w:tcBorders>
              <w:top w:val="single" w:sz="4" w:space="0" w:color="000000"/>
              <w:left w:val="single" w:sz="4" w:space="0" w:color="000000"/>
            </w:tcBorders>
          </w:tcPr>
          <w:p w14:paraId="39D77A7D" w14:textId="77777777" w:rsidR="0085063D" w:rsidRPr="0085063D" w:rsidRDefault="0085063D" w:rsidP="0085063D">
            <w:pPr>
              <w:spacing w:after="0" w:line="240" w:lineRule="auto"/>
              <w:jc w:val="right"/>
              <w:rPr>
                <w:rFonts w:ascii="Times New Roman" w:eastAsia="Times New Roman" w:hAnsi="Times New Roman"/>
                <w:b/>
                <w:sz w:val="20"/>
                <w:szCs w:val="20"/>
              </w:rPr>
            </w:pPr>
          </w:p>
        </w:tc>
        <w:tc>
          <w:tcPr>
            <w:tcW w:w="1701" w:type="dxa"/>
            <w:tcBorders>
              <w:top w:val="single" w:sz="4" w:space="0" w:color="000000"/>
              <w:left w:val="single" w:sz="4" w:space="0" w:color="000000"/>
              <w:right w:val="single" w:sz="4" w:space="0" w:color="000000"/>
            </w:tcBorders>
          </w:tcPr>
          <w:p w14:paraId="1A82DAE3" w14:textId="77777777" w:rsidR="0085063D" w:rsidRPr="0085063D" w:rsidRDefault="0085063D" w:rsidP="0085063D">
            <w:pPr>
              <w:spacing w:after="0" w:line="240" w:lineRule="auto"/>
              <w:jc w:val="right"/>
              <w:rPr>
                <w:rFonts w:ascii="Times New Roman" w:eastAsia="Times New Roman" w:hAnsi="Times New Roman"/>
                <w:b/>
                <w:sz w:val="20"/>
                <w:szCs w:val="20"/>
              </w:rPr>
            </w:pPr>
          </w:p>
          <w:p w14:paraId="29140943" w14:textId="77777777" w:rsidR="0085063D" w:rsidRPr="0085063D" w:rsidRDefault="0085063D" w:rsidP="0085063D">
            <w:pPr>
              <w:spacing w:after="0" w:line="240" w:lineRule="auto"/>
              <w:jc w:val="right"/>
              <w:rPr>
                <w:rFonts w:ascii="Times New Roman" w:eastAsia="Times New Roman" w:hAnsi="Times New Roman"/>
                <w:b/>
                <w:sz w:val="20"/>
                <w:szCs w:val="20"/>
              </w:rPr>
            </w:pPr>
          </w:p>
        </w:tc>
        <w:tc>
          <w:tcPr>
            <w:tcW w:w="1701" w:type="dxa"/>
            <w:tcBorders>
              <w:top w:val="single" w:sz="4" w:space="0" w:color="000000"/>
              <w:left w:val="single" w:sz="4" w:space="0" w:color="000000"/>
              <w:right w:val="single" w:sz="4" w:space="0" w:color="000000"/>
            </w:tcBorders>
          </w:tcPr>
          <w:p w14:paraId="00B41E2B" w14:textId="77777777" w:rsidR="0085063D" w:rsidRPr="0085063D" w:rsidRDefault="0085063D" w:rsidP="0085063D">
            <w:pPr>
              <w:spacing w:after="0" w:line="240" w:lineRule="auto"/>
              <w:jc w:val="right"/>
              <w:rPr>
                <w:rFonts w:ascii="Times New Roman" w:eastAsia="Times New Roman" w:hAnsi="Times New Roman"/>
                <w:b/>
                <w:sz w:val="20"/>
                <w:szCs w:val="20"/>
              </w:rPr>
            </w:pPr>
          </w:p>
        </w:tc>
        <w:tc>
          <w:tcPr>
            <w:tcW w:w="1560" w:type="dxa"/>
            <w:tcBorders>
              <w:top w:val="single" w:sz="4" w:space="0" w:color="000000"/>
              <w:left w:val="single" w:sz="4" w:space="0" w:color="000000"/>
              <w:right w:val="single" w:sz="4" w:space="0" w:color="000000"/>
            </w:tcBorders>
          </w:tcPr>
          <w:p w14:paraId="18F60E65" w14:textId="77777777" w:rsidR="0085063D" w:rsidRPr="0085063D" w:rsidRDefault="0085063D" w:rsidP="0085063D">
            <w:pPr>
              <w:spacing w:after="0" w:line="240" w:lineRule="auto"/>
              <w:jc w:val="right"/>
              <w:rPr>
                <w:rFonts w:ascii="Times New Roman" w:eastAsia="Times New Roman" w:hAnsi="Times New Roman"/>
                <w:b/>
                <w:sz w:val="20"/>
                <w:szCs w:val="20"/>
              </w:rPr>
            </w:pPr>
          </w:p>
        </w:tc>
        <w:tc>
          <w:tcPr>
            <w:tcW w:w="1502" w:type="dxa"/>
            <w:tcBorders>
              <w:top w:val="single" w:sz="4" w:space="0" w:color="000000"/>
              <w:left w:val="single" w:sz="4" w:space="0" w:color="000000"/>
              <w:right w:val="single" w:sz="4" w:space="0" w:color="000000"/>
            </w:tcBorders>
          </w:tcPr>
          <w:p w14:paraId="32930A11" w14:textId="77777777" w:rsidR="0085063D" w:rsidRPr="0085063D" w:rsidRDefault="0085063D" w:rsidP="0085063D">
            <w:pPr>
              <w:spacing w:after="0" w:line="240" w:lineRule="auto"/>
              <w:jc w:val="right"/>
              <w:rPr>
                <w:rFonts w:ascii="Times New Roman" w:eastAsia="Times New Roman" w:hAnsi="Times New Roman"/>
                <w:b/>
                <w:sz w:val="20"/>
                <w:szCs w:val="20"/>
              </w:rPr>
            </w:pPr>
          </w:p>
        </w:tc>
        <w:tc>
          <w:tcPr>
            <w:tcW w:w="1758" w:type="dxa"/>
            <w:tcBorders>
              <w:top w:val="single" w:sz="4" w:space="0" w:color="000000"/>
              <w:left w:val="single" w:sz="4" w:space="0" w:color="000000"/>
              <w:right w:val="single" w:sz="4" w:space="0" w:color="000000"/>
            </w:tcBorders>
          </w:tcPr>
          <w:p w14:paraId="4DF5F731" w14:textId="77777777" w:rsidR="0085063D" w:rsidRPr="0085063D" w:rsidRDefault="0085063D" w:rsidP="0085063D">
            <w:pPr>
              <w:spacing w:after="0" w:line="240" w:lineRule="auto"/>
              <w:jc w:val="right"/>
              <w:rPr>
                <w:rFonts w:ascii="Times New Roman" w:eastAsia="Times New Roman" w:hAnsi="Times New Roman"/>
                <w:b/>
                <w:sz w:val="20"/>
                <w:szCs w:val="20"/>
              </w:rPr>
            </w:pPr>
          </w:p>
        </w:tc>
      </w:tr>
      <w:tr w:rsidR="0085063D" w:rsidRPr="0085063D" w14:paraId="1EBA62AE" w14:textId="77777777" w:rsidTr="00685059">
        <w:tc>
          <w:tcPr>
            <w:tcW w:w="2391" w:type="dxa"/>
            <w:tcBorders>
              <w:top w:val="single" w:sz="4" w:space="0" w:color="000000"/>
              <w:left w:val="single" w:sz="4" w:space="0" w:color="000000"/>
              <w:bottom w:val="single" w:sz="4" w:space="0" w:color="000000"/>
            </w:tcBorders>
          </w:tcPr>
          <w:p w14:paraId="0A27EF87" w14:textId="77777777" w:rsidR="0085063D" w:rsidRPr="0085063D" w:rsidRDefault="0085063D" w:rsidP="0085063D">
            <w:pPr>
              <w:spacing w:after="0" w:line="240" w:lineRule="auto"/>
              <w:jc w:val="right"/>
              <w:rPr>
                <w:rFonts w:ascii="Times New Roman" w:eastAsia="Times New Roman" w:hAnsi="Times New Roman"/>
                <w:b/>
                <w:sz w:val="20"/>
                <w:szCs w:val="20"/>
              </w:rPr>
            </w:pPr>
            <w:r w:rsidRPr="0085063D">
              <w:rPr>
                <w:rFonts w:ascii="Times New Roman" w:eastAsia="Times New Roman" w:hAnsi="Times New Roman"/>
                <w:b/>
                <w:sz w:val="20"/>
                <w:szCs w:val="20"/>
              </w:rPr>
              <w:t>Studii specifice postului</w:t>
            </w:r>
          </w:p>
        </w:tc>
        <w:tc>
          <w:tcPr>
            <w:tcW w:w="8222" w:type="dxa"/>
            <w:gridSpan w:val="5"/>
            <w:tcBorders>
              <w:top w:val="single" w:sz="4" w:space="0" w:color="000000"/>
              <w:left w:val="single" w:sz="4" w:space="0" w:color="000000"/>
              <w:bottom w:val="single" w:sz="4" w:space="0" w:color="000000"/>
              <w:right w:val="single" w:sz="4" w:space="0" w:color="000000"/>
            </w:tcBorders>
          </w:tcPr>
          <w:p w14:paraId="391CBE39" w14:textId="77777777" w:rsidR="0085063D" w:rsidRPr="0085063D" w:rsidRDefault="0085063D" w:rsidP="0085063D">
            <w:pPr>
              <w:spacing w:after="0" w:line="240" w:lineRule="auto"/>
              <w:jc w:val="right"/>
              <w:rPr>
                <w:rFonts w:ascii="Times New Roman" w:eastAsia="Times New Roman" w:hAnsi="Times New Roman"/>
                <w:b/>
                <w:sz w:val="20"/>
                <w:szCs w:val="20"/>
              </w:rPr>
            </w:pPr>
          </w:p>
        </w:tc>
      </w:tr>
    </w:tbl>
    <w:p w14:paraId="6F687C1C" w14:textId="77777777" w:rsidR="0085063D" w:rsidRDefault="0085063D">
      <w:pPr>
        <w:spacing w:after="0" w:line="240" w:lineRule="auto"/>
        <w:jc w:val="right"/>
        <w:rPr>
          <w:rFonts w:ascii="Times New Roman" w:eastAsia="Times New Roman" w:hAnsi="Times New Roman"/>
          <w:b/>
          <w:sz w:val="20"/>
          <w:szCs w:val="20"/>
        </w:rPr>
      </w:pPr>
    </w:p>
    <w:p w14:paraId="36EB4940" w14:textId="0E25A2AE" w:rsidR="005E6290" w:rsidRDefault="004F0DC2" w:rsidP="008215AE">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 xml:space="preserve">PERIOADA EVALUATĂ – 01.09.2014 - 31.08.2019 </w:t>
      </w:r>
    </w:p>
    <w:p w14:paraId="7B65F76F" w14:textId="77777777" w:rsidR="005E6290" w:rsidRDefault="004F0DC2">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Calificativul "Foarte bine" pentru fiecare an şcolar din perioada evaluată este condiţie obligatorie în vederea participării la concursul pentru obţinerea gradaţiei de merit.</w:t>
      </w:r>
    </w:p>
    <w:p w14:paraId="7AA89241" w14:textId="77777777" w:rsidR="0053415E" w:rsidRDefault="0053415E" w:rsidP="0053415E">
      <w:pPr>
        <w:spacing w:after="0" w:line="240" w:lineRule="auto"/>
        <w:rPr>
          <w:sz w:val="20"/>
          <w:szCs w:val="20"/>
        </w:rPr>
      </w:pPr>
      <w:r>
        <w:rPr>
          <w:b/>
          <w:sz w:val="20"/>
          <w:szCs w:val="20"/>
        </w:rPr>
        <w:t>Vechimea în învătământul preuniversitar este de cel puțin 5 ani cu contract de muncă pe perioadă nedeterminată sau determinată.</w:t>
      </w:r>
    </w:p>
    <w:p w14:paraId="11D25FB4" w14:textId="77777777" w:rsidR="005E6290" w:rsidRDefault="004F0DC2">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Autoevaluarea va fi susţinută cu documente suport</w:t>
      </w:r>
      <w:r w:rsidR="000177CB">
        <w:rPr>
          <w:rFonts w:ascii="Times New Roman" w:eastAsia="Times New Roman" w:hAnsi="Times New Roman"/>
          <w:b/>
          <w:sz w:val="20"/>
          <w:szCs w:val="20"/>
        </w:rPr>
        <w:t>.</w:t>
      </w:r>
    </w:p>
    <w:p w14:paraId="4EAE31F7" w14:textId="77777777" w:rsidR="00340444" w:rsidRDefault="00340444">
      <w:pPr>
        <w:spacing w:after="0" w:line="240" w:lineRule="auto"/>
        <w:jc w:val="both"/>
        <w:rPr>
          <w:rFonts w:ascii="Times New Roman" w:eastAsia="Times New Roman" w:hAnsi="Times New Roman"/>
          <w:sz w:val="20"/>
          <w:szCs w:val="20"/>
        </w:rPr>
      </w:pPr>
    </w:p>
    <w:tbl>
      <w:tblPr>
        <w:tblStyle w:val="a0"/>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8"/>
        <w:gridCol w:w="4253"/>
        <w:gridCol w:w="1417"/>
        <w:gridCol w:w="1559"/>
        <w:gridCol w:w="1134"/>
      </w:tblGrid>
      <w:tr w:rsidR="005E6290" w14:paraId="12543141" w14:textId="77777777" w:rsidTr="00ED2DEA">
        <w:trPr>
          <w:jc w:val="center"/>
        </w:trPr>
        <w:tc>
          <w:tcPr>
            <w:tcW w:w="6091" w:type="dxa"/>
            <w:gridSpan w:val="2"/>
            <w:tcBorders>
              <w:bottom w:val="single" w:sz="4" w:space="0" w:color="000000"/>
            </w:tcBorders>
            <w:vAlign w:val="center"/>
          </w:tcPr>
          <w:p w14:paraId="52449D1E" w14:textId="77777777" w:rsidR="005E6290" w:rsidRDefault="004F0DC2">
            <w:pPr>
              <w:keepNext/>
              <w:spacing w:after="0" w:line="240" w:lineRule="auto"/>
              <w:jc w:val="both"/>
              <w:rPr>
                <w:rFonts w:ascii="Times New Roman" w:eastAsia="Times New Roman" w:hAnsi="Times New Roman"/>
                <w:b/>
              </w:rPr>
            </w:pPr>
            <w:r>
              <w:rPr>
                <w:rFonts w:ascii="Times New Roman" w:eastAsia="Times New Roman" w:hAnsi="Times New Roman"/>
                <w:b/>
              </w:rPr>
              <w:t>Criterii de evaluare şi indicatori de performanţă</w:t>
            </w:r>
          </w:p>
        </w:tc>
        <w:tc>
          <w:tcPr>
            <w:tcW w:w="1417" w:type="dxa"/>
            <w:tcBorders>
              <w:bottom w:val="single" w:sz="4" w:space="0" w:color="000000"/>
            </w:tcBorders>
            <w:vAlign w:val="center"/>
          </w:tcPr>
          <w:p w14:paraId="2D4C609D" w14:textId="77777777" w:rsidR="005E6290" w:rsidRPr="006E150B" w:rsidRDefault="004F0DC2">
            <w:pPr>
              <w:spacing w:after="0" w:line="240" w:lineRule="auto"/>
              <w:jc w:val="center"/>
              <w:rPr>
                <w:rFonts w:ascii="Times New Roman" w:eastAsia="Times New Roman" w:hAnsi="Times New Roman"/>
                <w:b/>
                <w:color w:val="000000" w:themeColor="text1"/>
              </w:rPr>
            </w:pPr>
            <w:r w:rsidRPr="006E150B">
              <w:rPr>
                <w:rFonts w:ascii="Times New Roman" w:eastAsia="Times New Roman" w:hAnsi="Times New Roman"/>
                <w:b/>
                <w:color w:val="000000" w:themeColor="text1"/>
              </w:rPr>
              <w:t>Punctaj</w:t>
            </w:r>
          </w:p>
          <w:p w14:paraId="66234345" w14:textId="77777777" w:rsidR="005E6290" w:rsidRPr="006E150B" w:rsidRDefault="004F0DC2">
            <w:pPr>
              <w:spacing w:after="0" w:line="240" w:lineRule="auto"/>
              <w:jc w:val="center"/>
              <w:rPr>
                <w:rFonts w:ascii="Times New Roman" w:eastAsia="Times New Roman" w:hAnsi="Times New Roman"/>
                <w:b/>
                <w:color w:val="000000" w:themeColor="text1"/>
              </w:rPr>
            </w:pPr>
            <w:r w:rsidRPr="006E150B">
              <w:rPr>
                <w:rFonts w:ascii="Times New Roman" w:eastAsia="Times New Roman" w:hAnsi="Times New Roman"/>
                <w:b/>
                <w:color w:val="000000" w:themeColor="text1"/>
              </w:rPr>
              <w:t>maxim</w:t>
            </w:r>
          </w:p>
        </w:tc>
        <w:tc>
          <w:tcPr>
            <w:tcW w:w="1559" w:type="dxa"/>
            <w:tcBorders>
              <w:bottom w:val="single" w:sz="4" w:space="0" w:color="000000"/>
            </w:tcBorders>
            <w:vAlign w:val="center"/>
          </w:tcPr>
          <w:p w14:paraId="71D89EE8" w14:textId="77777777" w:rsidR="005E6290" w:rsidRDefault="004F0DC2">
            <w:pPr>
              <w:spacing w:after="0" w:line="240" w:lineRule="auto"/>
              <w:jc w:val="center"/>
              <w:rPr>
                <w:rFonts w:ascii="Times New Roman" w:eastAsia="Times New Roman" w:hAnsi="Times New Roman"/>
                <w:b/>
              </w:rPr>
            </w:pPr>
            <w:r>
              <w:rPr>
                <w:rFonts w:ascii="Times New Roman" w:eastAsia="Times New Roman" w:hAnsi="Times New Roman"/>
                <w:b/>
              </w:rPr>
              <w:t>Punctaj</w:t>
            </w:r>
          </w:p>
          <w:p w14:paraId="1E551941" w14:textId="77777777" w:rsidR="005E6290" w:rsidRDefault="00ED2DEA">
            <w:pPr>
              <w:spacing w:after="0" w:line="240" w:lineRule="auto"/>
              <w:jc w:val="center"/>
              <w:rPr>
                <w:rFonts w:ascii="Times New Roman" w:eastAsia="Times New Roman" w:hAnsi="Times New Roman"/>
                <w:b/>
              </w:rPr>
            </w:pPr>
            <w:r>
              <w:rPr>
                <w:rFonts w:ascii="Times New Roman" w:eastAsia="Times New Roman" w:hAnsi="Times New Roman"/>
                <w:b/>
              </w:rPr>
              <w:t>A</w:t>
            </w:r>
            <w:r w:rsidR="004F0DC2">
              <w:rPr>
                <w:rFonts w:ascii="Times New Roman" w:eastAsia="Times New Roman" w:hAnsi="Times New Roman"/>
                <w:b/>
              </w:rPr>
              <w:t>utoevaluare</w:t>
            </w:r>
          </w:p>
        </w:tc>
        <w:tc>
          <w:tcPr>
            <w:tcW w:w="1134" w:type="dxa"/>
            <w:tcBorders>
              <w:bottom w:val="single" w:sz="4" w:space="0" w:color="000000"/>
            </w:tcBorders>
            <w:vAlign w:val="center"/>
          </w:tcPr>
          <w:p w14:paraId="41B6868A" w14:textId="77777777" w:rsidR="005E6290" w:rsidRDefault="004F0DC2">
            <w:pPr>
              <w:spacing w:after="0" w:line="240" w:lineRule="auto"/>
              <w:jc w:val="center"/>
              <w:rPr>
                <w:rFonts w:ascii="Times New Roman" w:eastAsia="Times New Roman" w:hAnsi="Times New Roman"/>
                <w:b/>
              </w:rPr>
            </w:pPr>
            <w:r>
              <w:rPr>
                <w:rFonts w:ascii="Times New Roman" w:eastAsia="Times New Roman" w:hAnsi="Times New Roman"/>
                <w:b/>
              </w:rPr>
              <w:t>Punctaj evaluare comisie ISJ Ilfov</w:t>
            </w:r>
          </w:p>
        </w:tc>
      </w:tr>
      <w:tr w:rsidR="005E6290" w14:paraId="4408516B" w14:textId="77777777" w:rsidTr="00ED2DEA">
        <w:trPr>
          <w:trHeight w:val="425"/>
          <w:jc w:val="center"/>
        </w:trPr>
        <w:tc>
          <w:tcPr>
            <w:tcW w:w="6091" w:type="dxa"/>
            <w:gridSpan w:val="2"/>
            <w:shd w:val="clear" w:color="auto" w:fill="CCCCCC"/>
          </w:tcPr>
          <w:p w14:paraId="42F24B47" w14:textId="77777777" w:rsidR="005E6290" w:rsidRDefault="004F0DC2">
            <w:pPr>
              <w:spacing w:after="0" w:line="240" w:lineRule="auto"/>
              <w:jc w:val="both"/>
              <w:rPr>
                <w:rFonts w:ascii="Times New Roman" w:eastAsia="Times New Roman" w:hAnsi="Times New Roman"/>
                <w:b/>
              </w:rPr>
            </w:pPr>
            <w:r>
              <w:rPr>
                <w:rFonts w:ascii="Times New Roman" w:eastAsia="Times New Roman" w:hAnsi="Times New Roman"/>
                <w:b/>
              </w:rPr>
              <w:t>I. Complexitatea muncii</w:t>
            </w:r>
          </w:p>
        </w:tc>
        <w:tc>
          <w:tcPr>
            <w:tcW w:w="1417" w:type="dxa"/>
            <w:shd w:val="clear" w:color="auto" w:fill="CCCCCC"/>
          </w:tcPr>
          <w:p w14:paraId="643EB344" w14:textId="78AE1887" w:rsidR="005E6290" w:rsidRPr="006E150B" w:rsidRDefault="008D7F21">
            <w:pPr>
              <w:spacing w:after="0" w:line="240" w:lineRule="auto"/>
              <w:jc w:val="center"/>
              <w:rPr>
                <w:rFonts w:ascii="Times New Roman" w:eastAsia="Times New Roman" w:hAnsi="Times New Roman"/>
                <w:b/>
                <w:color w:val="000000" w:themeColor="text1"/>
              </w:rPr>
            </w:pPr>
            <w:r w:rsidRPr="006E150B">
              <w:rPr>
                <w:rFonts w:ascii="Times New Roman" w:eastAsia="Times New Roman" w:hAnsi="Times New Roman"/>
                <w:b/>
                <w:color w:val="000000" w:themeColor="text1"/>
              </w:rPr>
              <w:t>105</w:t>
            </w:r>
          </w:p>
        </w:tc>
        <w:tc>
          <w:tcPr>
            <w:tcW w:w="1559" w:type="dxa"/>
            <w:shd w:val="clear" w:color="auto" w:fill="CCCCCC"/>
          </w:tcPr>
          <w:p w14:paraId="547014B0" w14:textId="77777777" w:rsidR="005E6290" w:rsidRDefault="005E6290">
            <w:pPr>
              <w:spacing w:after="0" w:line="240" w:lineRule="auto"/>
              <w:jc w:val="both"/>
              <w:rPr>
                <w:rFonts w:ascii="Times New Roman" w:eastAsia="Times New Roman" w:hAnsi="Times New Roman"/>
                <w:b/>
              </w:rPr>
            </w:pPr>
          </w:p>
        </w:tc>
        <w:tc>
          <w:tcPr>
            <w:tcW w:w="1134" w:type="dxa"/>
            <w:shd w:val="clear" w:color="auto" w:fill="CCCCCC"/>
          </w:tcPr>
          <w:p w14:paraId="6AD68DBC" w14:textId="77777777" w:rsidR="005E6290" w:rsidRDefault="005E6290">
            <w:pPr>
              <w:spacing w:after="0" w:line="240" w:lineRule="auto"/>
              <w:jc w:val="both"/>
              <w:rPr>
                <w:rFonts w:ascii="Times New Roman" w:eastAsia="Times New Roman" w:hAnsi="Times New Roman"/>
                <w:b/>
              </w:rPr>
            </w:pPr>
          </w:p>
        </w:tc>
      </w:tr>
      <w:tr w:rsidR="005E6290" w14:paraId="4D4A0B42" w14:textId="77777777" w:rsidTr="00ED2DEA">
        <w:trPr>
          <w:trHeight w:val="559"/>
          <w:jc w:val="center"/>
        </w:trPr>
        <w:tc>
          <w:tcPr>
            <w:tcW w:w="6091" w:type="dxa"/>
            <w:gridSpan w:val="2"/>
          </w:tcPr>
          <w:p w14:paraId="0E2853E9" w14:textId="77777777" w:rsidR="005E6290" w:rsidRDefault="004F0DC2" w:rsidP="0085063D">
            <w:pPr>
              <w:numPr>
                <w:ilvl w:val="0"/>
                <w:numId w:val="1"/>
              </w:numPr>
              <w:spacing w:after="0" w:line="240" w:lineRule="auto"/>
              <w:ind w:hanging="414"/>
              <w:jc w:val="both"/>
              <w:rPr>
                <w:rFonts w:ascii="Times New Roman" w:eastAsia="Times New Roman" w:hAnsi="Times New Roman"/>
              </w:rPr>
            </w:pPr>
            <w:r>
              <w:rPr>
                <w:rFonts w:ascii="Times New Roman" w:eastAsia="Times New Roman" w:hAnsi="Times New Roman"/>
              </w:rPr>
              <w:t>Participarea la proiecte finanţate din fonduri structurale</w:t>
            </w:r>
            <w:r w:rsidR="0085063D">
              <w:rPr>
                <w:rFonts w:ascii="Times New Roman" w:eastAsia="Times New Roman" w:hAnsi="Times New Roman"/>
              </w:rPr>
              <w:t xml:space="preserve"> (POCU, POR, PODCA etc. )</w:t>
            </w:r>
          </w:p>
          <w:p w14:paraId="3C27C38C" w14:textId="77777777" w:rsidR="005E6290" w:rsidRDefault="004F0DC2" w:rsidP="0085063D">
            <w:pPr>
              <w:numPr>
                <w:ilvl w:val="0"/>
                <w:numId w:val="1"/>
              </w:numPr>
              <w:spacing w:after="0" w:line="240" w:lineRule="auto"/>
              <w:ind w:hanging="414"/>
              <w:jc w:val="both"/>
              <w:rPr>
                <w:rFonts w:ascii="Times New Roman" w:eastAsia="Times New Roman" w:hAnsi="Times New Roman"/>
              </w:rPr>
            </w:pPr>
            <w:r>
              <w:rPr>
                <w:rFonts w:ascii="Times New Roman" w:eastAsia="Times New Roman" w:hAnsi="Times New Roman"/>
              </w:rPr>
              <w:t>Participarea la proiecte Erasmus</w:t>
            </w:r>
          </w:p>
        </w:tc>
        <w:tc>
          <w:tcPr>
            <w:tcW w:w="1417" w:type="dxa"/>
          </w:tcPr>
          <w:p w14:paraId="5C85AAA6" w14:textId="12E76456" w:rsidR="005E6290" w:rsidRPr="006E150B" w:rsidRDefault="006E150B">
            <w:pPr>
              <w:spacing w:after="0" w:line="240" w:lineRule="auto"/>
              <w:jc w:val="center"/>
              <w:rPr>
                <w:rFonts w:ascii="Times New Roman" w:eastAsia="Times New Roman" w:hAnsi="Times New Roman"/>
                <w:color w:val="000000" w:themeColor="text1"/>
              </w:rPr>
            </w:pPr>
            <w:r w:rsidRPr="006E150B">
              <w:rPr>
                <w:rFonts w:ascii="Times New Roman" w:eastAsia="Times New Roman" w:hAnsi="Times New Roman"/>
                <w:color w:val="000000" w:themeColor="text1"/>
              </w:rPr>
              <w:t>5</w:t>
            </w:r>
          </w:p>
        </w:tc>
        <w:tc>
          <w:tcPr>
            <w:tcW w:w="1559" w:type="dxa"/>
          </w:tcPr>
          <w:p w14:paraId="0EF08583" w14:textId="77777777" w:rsidR="005E6290" w:rsidRDefault="005E6290">
            <w:pPr>
              <w:spacing w:after="0" w:line="240" w:lineRule="auto"/>
              <w:jc w:val="both"/>
              <w:rPr>
                <w:rFonts w:ascii="Times New Roman" w:eastAsia="Times New Roman" w:hAnsi="Times New Roman"/>
              </w:rPr>
            </w:pPr>
          </w:p>
        </w:tc>
        <w:tc>
          <w:tcPr>
            <w:tcW w:w="1134" w:type="dxa"/>
          </w:tcPr>
          <w:p w14:paraId="3C3EB8F3" w14:textId="77777777" w:rsidR="005E6290" w:rsidRDefault="005E6290">
            <w:pPr>
              <w:spacing w:after="0" w:line="240" w:lineRule="auto"/>
              <w:jc w:val="both"/>
              <w:rPr>
                <w:rFonts w:ascii="Times New Roman" w:eastAsia="Times New Roman" w:hAnsi="Times New Roman"/>
              </w:rPr>
            </w:pPr>
          </w:p>
        </w:tc>
      </w:tr>
      <w:tr w:rsidR="005E6290" w14:paraId="16C62AEE" w14:textId="77777777" w:rsidTr="00ED2DEA">
        <w:trPr>
          <w:trHeight w:val="305"/>
          <w:jc w:val="center"/>
        </w:trPr>
        <w:tc>
          <w:tcPr>
            <w:tcW w:w="1838" w:type="dxa"/>
            <w:vMerge w:val="restart"/>
            <w:vAlign w:val="center"/>
          </w:tcPr>
          <w:p w14:paraId="2C9EB9AC" w14:textId="77777777" w:rsidR="005E6290" w:rsidRDefault="004F0DC2" w:rsidP="0085063D">
            <w:pPr>
              <w:numPr>
                <w:ilvl w:val="0"/>
                <w:numId w:val="1"/>
              </w:numPr>
              <w:spacing w:after="0" w:line="240" w:lineRule="auto"/>
              <w:ind w:left="306" w:hanging="284"/>
              <w:jc w:val="both"/>
              <w:rPr>
                <w:rFonts w:ascii="Times New Roman" w:eastAsia="Times New Roman" w:hAnsi="Times New Roman"/>
              </w:rPr>
            </w:pPr>
            <w:r>
              <w:rPr>
                <w:rFonts w:ascii="Times New Roman" w:eastAsia="Times New Roman" w:hAnsi="Times New Roman"/>
              </w:rPr>
              <w:t xml:space="preserve">Complexitatea activităţii  </w:t>
            </w:r>
          </w:p>
          <w:p w14:paraId="6045B507" w14:textId="77777777" w:rsidR="005E6290" w:rsidRDefault="005E6290" w:rsidP="0085063D">
            <w:pPr>
              <w:spacing w:after="0" w:line="240" w:lineRule="auto"/>
              <w:ind w:left="360" w:hanging="414"/>
              <w:jc w:val="both"/>
              <w:rPr>
                <w:rFonts w:ascii="Times New Roman" w:eastAsia="Times New Roman" w:hAnsi="Times New Roman"/>
              </w:rPr>
            </w:pPr>
          </w:p>
        </w:tc>
        <w:tc>
          <w:tcPr>
            <w:tcW w:w="4253" w:type="dxa"/>
          </w:tcPr>
          <w:p w14:paraId="6D3EBA90" w14:textId="6660273C" w:rsidR="005E6290" w:rsidRDefault="004F0DC2" w:rsidP="0085063D">
            <w:pPr>
              <w:spacing w:after="0" w:line="240" w:lineRule="auto"/>
              <w:ind w:firstLine="21"/>
              <w:jc w:val="both"/>
              <w:rPr>
                <w:rFonts w:ascii="Times New Roman" w:eastAsia="Times New Roman" w:hAnsi="Times New Roman"/>
              </w:rPr>
            </w:pPr>
            <w:r>
              <w:rPr>
                <w:rFonts w:ascii="Times New Roman" w:eastAsia="Times New Roman" w:hAnsi="Times New Roman"/>
              </w:rPr>
              <w:t>Numărul de calculatoare</w:t>
            </w:r>
            <w:r w:rsidR="000177CB">
              <w:rPr>
                <w:rFonts w:ascii="Times New Roman" w:eastAsia="Times New Roman" w:hAnsi="Times New Roman"/>
              </w:rPr>
              <w:t xml:space="preserve"> funcționale</w:t>
            </w:r>
            <w:r>
              <w:rPr>
                <w:rFonts w:ascii="Times New Roman" w:eastAsia="Times New Roman" w:hAnsi="Times New Roman"/>
              </w:rPr>
              <w:t xml:space="preserve"> existente în unitatea de învăţământ (&lt;25)                                             </w:t>
            </w:r>
            <w:r w:rsidR="0085063D">
              <w:rPr>
                <w:rFonts w:ascii="Times New Roman" w:eastAsia="Times New Roman" w:hAnsi="Times New Roman"/>
              </w:rPr>
              <w:t xml:space="preserve">           </w:t>
            </w:r>
            <w:r>
              <w:rPr>
                <w:rFonts w:ascii="Times New Roman" w:eastAsia="Times New Roman" w:hAnsi="Times New Roman"/>
              </w:rPr>
              <w:t xml:space="preserve"> </w:t>
            </w:r>
            <w:r w:rsidR="0085063D">
              <w:rPr>
                <w:rFonts w:ascii="Times New Roman" w:eastAsia="Times New Roman" w:hAnsi="Times New Roman"/>
              </w:rPr>
              <w:t xml:space="preserve">   </w:t>
            </w:r>
            <w:r>
              <w:rPr>
                <w:rFonts w:ascii="Times New Roman" w:eastAsia="Times New Roman" w:hAnsi="Times New Roman"/>
              </w:rPr>
              <w:t xml:space="preserve"> </w:t>
            </w:r>
            <w:r w:rsidR="006E150B">
              <w:rPr>
                <w:rFonts w:ascii="Times New Roman" w:eastAsia="Times New Roman" w:hAnsi="Times New Roman"/>
              </w:rPr>
              <w:t>10</w:t>
            </w:r>
          </w:p>
        </w:tc>
        <w:tc>
          <w:tcPr>
            <w:tcW w:w="1417" w:type="dxa"/>
            <w:vMerge w:val="restart"/>
          </w:tcPr>
          <w:p w14:paraId="1A880B2B" w14:textId="77777777" w:rsidR="005E6290" w:rsidRPr="006E150B" w:rsidRDefault="005E6290">
            <w:pPr>
              <w:spacing w:after="0" w:line="240" w:lineRule="auto"/>
              <w:jc w:val="center"/>
              <w:rPr>
                <w:rFonts w:ascii="Times New Roman" w:eastAsia="Times New Roman" w:hAnsi="Times New Roman"/>
                <w:color w:val="000000" w:themeColor="text1"/>
              </w:rPr>
            </w:pPr>
          </w:p>
          <w:p w14:paraId="702136FA" w14:textId="2C33895E" w:rsidR="005E6290" w:rsidRPr="006E150B" w:rsidRDefault="004F0DC2">
            <w:pPr>
              <w:spacing w:after="0" w:line="240" w:lineRule="auto"/>
              <w:jc w:val="center"/>
              <w:rPr>
                <w:rFonts w:ascii="Times New Roman" w:eastAsia="Times New Roman" w:hAnsi="Times New Roman"/>
                <w:color w:val="000000" w:themeColor="text1"/>
              </w:rPr>
            </w:pPr>
            <w:r w:rsidRPr="006E150B">
              <w:rPr>
                <w:rFonts w:ascii="Times New Roman" w:eastAsia="Times New Roman" w:hAnsi="Times New Roman"/>
                <w:color w:val="000000" w:themeColor="text1"/>
              </w:rPr>
              <w:t xml:space="preserve">max </w:t>
            </w:r>
            <w:r w:rsidR="006E150B" w:rsidRPr="006E150B">
              <w:rPr>
                <w:rFonts w:ascii="Times New Roman" w:eastAsia="Times New Roman" w:hAnsi="Times New Roman"/>
                <w:color w:val="000000" w:themeColor="text1"/>
              </w:rPr>
              <w:t>20</w:t>
            </w:r>
          </w:p>
        </w:tc>
        <w:tc>
          <w:tcPr>
            <w:tcW w:w="1559" w:type="dxa"/>
          </w:tcPr>
          <w:p w14:paraId="4547042A" w14:textId="77777777" w:rsidR="005E6290" w:rsidRDefault="005E6290">
            <w:pPr>
              <w:spacing w:after="0" w:line="240" w:lineRule="auto"/>
              <w:jc w:val="both"/>
              <w:rPr>
                <w:rFonts w:ascii="Times New Roman" w:eastAsia="Times New Roman" w:hAnsi="Times New Roman"/>
              </w:rPr>
            </w:pPr>
          </w:p>
        </w:tc>
        <w:tc>
          <w:tcPr>
            <w:tcW w:w="1134" w:type="dxa"/>
          </w:tcPr>
          <w:p w14:paraId="50779619" w14:textId="77777777" w:rsidR="005E6290" w:rsidRDefault="005E6290">
            <w:pPr>
              <w:spacing w:after="0" w:line="240" w:lineRule="auto"/>
              <w:jc w:val="both"/>
              <w:rPr>
                <w:rFonts w:ascii="Times New Roman" w:eastAsia="Times New Roman" w:hAnsi="Times New Roman"/>
              </w:rPr>
            </w:pPr>
          </w:p>
        </w:tc>
      </w:tr>
      <w:tr w:rsidR="005E6290" w14:paraId="2F112E46" w14:textId="77777777" w:rsidTr="00ED2DEA">
        <w:trPr>
          <w:trHeight w:val="281"/>
          <w:jc w:val="center"/>
        </w:trPr>
        <w:tc>
          <w:tcPr>
            <w:tcW w:w="1838" w:type="dxa"/>
            <w:vMerge/>
            <w:vAlign w:val="center"/>
          </w:tcPr>
          <w:p w14:paraId="4B69AAE0" w14:textId="77777777" w:rsidR="005E6290" w:rsidRDefault="005E6290">
            <w:pPr>
              <w:widowControl w:val="0"/>
              <w:pBdr>
                <w:top w:val="nil"/>
                <w:left w:val="nil"/>
                <w:bottom w:val="nil"/>
                <w:right w:val="nil"/>
                <w:between w:val="nil"/>
              </w:pBdr>
              <w:spacing w:after="0"/>
              <w:rPr>
                <w:rFonts w:ascii="Times New Roman" w:eastAsia="Times New Roman" w:hAnsi="Times New Roman"/>
              </w:rPr>
            </w:pPr>
          </w:p>
        </w:tc>
        <w:tc>
          <w:tcPr>
            <w:tcW w:w="4253" w:type="dxa"/>
          </w:tcPr>
          <w:p w14:paraId="2FCD38FB" w14:textId="77777956" w:rsidR="005E6290" w:rsidRDefault="004F0DC2">
            <w:pPr>
              <w:spacing w:after="0" w:line="240" w:lineRule="auto"/>
              <w:jc w:val="both"/>
              <w:rPr>
                <w:rFonts w:ascii="Times New Roman" w:eastAsia="Times New Roman" w:hAnsi="Times New Roman"/>
              </w:rPr>
            </w:pPr>
            <w:r>
              <w:rPr>
                <w:rFonts w:ascii="Times New Roman" w:eastAsia="Times New Roman" w:hAnsi="Times New Roman"/>
              </w:rPr>
              <w:t>Numărul de calculatoare</w:t>
            </w:r>
            <w:r w:rsidR="000177CB">
              <w:rPr>
                <w:rFonts w:ascii="Times New Roman" w:eastAsia="Times New Roman" w:hAnsi="Times New Roman"/>
              </w:rPr>
              <w:t xml:space="preserve"> funcționale</w:t>
            </w:r>
            <w:r>
              <w:rPr>
                <w:rFonts w:ascii="Times New Roman" w:eastAsia="Times New Roman" w:hAnsi="Times New Roman"/>
              </w:rPr>
              <w:t xml:space="preserve"> existente în unitatea de învăţământ (&gt;25)                                           </w:t>
            </w:r>
            <w:r w:rsidR="0085063D">
              <w:rPr>
                <w:rFonts w:ascii="Times New Roman" w:eastAsia="Times New Roman" w:hAnsi="Times New Roman"/>
              </w:rPr>
              <w:t xml:space="preserve">              </w:t>
            </w:r>
            <w:r>
              <w:rPr>
                <w:rFonts w:ascii="Times New Roman" w:eastAsia="Times New Roman" w:hAnsi="Times New Roman"/>
              </w:rPr>
              <w:t xml:space="preserve">   </w:t>
            </w:r>
            <w:r w:rsidR="006E150B">
              <w:rPr>
                <w:rFonts w:ascii="Times New Roman" w:eastAsia="Times New Roman" w:hAnsi="Times New Roman"/>
              </w:rPr>
              <w:t>20</w:t>
            </w:r>
          </w:p>
        </w:tc>
        <w:tc>
          <w:tcPr>
            <w:tcW w:w="1417" w:type="dxa"/>
            <w:vMerge/>
          </w:tcPr>
          <w:p w14:paraId="6F0FB458" w14:textId="77777777" w:rsidR="005E6290" w:rsidRPr="006E150B" w:rsidRDefault="005E6290">
            <w:pPr>
              <w:widowControl w:val="0"/>
              <w:pBdr>
                <w:top w:val="nil"/>
                <w:left w:val="nil"/>
                <w:bottom w:val="nil"/>
                <w:right w:val="nil"/>
                <w:between w:val="nil"/>
              </w:pBdr>
              <w:spacing w:after="0"/>
              <w:rPr>
                <w:rFonts w:ascii="Times New Roman" w:eastAsia="Times New Roman" w:hAnsi="Times New Roman"/>
                <w:color w:val="000000" w:themeColor="text1"/>
              </w:rPr>
            </w:pPr>
          </w:p>
        </w:tc>
        <w:tc>
          <w:tcPr>
            <w:tcW w:w="1559" w:type="dxa"/>
          </w:tcPr>
          <w:p w14:paraId="488698E4" w14:textId="77777777" w:rsidR="005E6290" w:rsidRDefault="005E6290">
            <w:pPr>
              <w:spacing w:after="0" w:line="240" w:lineRule="auto"/>
              <w:jc w:val="both"/>
              <w:rPr>
                <w:rFonts w:ascii="Times New Roman" w:eastAsia="Times New Roman" w:hAnsi="Times New Roman"/>
              </w:rPr>
            </w:pPr>
          </w:p>
        </w:tc>
        <w:tc>
          <w:tcPr>
            <w:tcW w:w="1134" w:type="dxa"/>
          </w:tcPr>
          <w:p w14:paraId="6EA445A8" w14:textId="77777777" w:rsidR="005E6290" w:rsidRDefault="005E6290">
            <w:pPr>
              <w:spacing w:after="0" w:line="240" w:lineRule="auto"/>
              <w:jc w:val="both"/>
              <w:rPr>
                <w:rFonts w:ascii="Times New Roman" w:eastAsia="Times New Roman" w:hAnsi="Times New Roman"/>
              </w:rPr>
            </w:pPr>
          </w:p>
        </w:tc>
      </w:tr>
      <w:tr w:rsidR="005E6290" w14:paraId="44AD6C2A" w14:textId="77777777" w:rsidTr="00ED2DEA">
        <w:trPr>
          <w:trHeight w:val="281"/>
          <w:jc w:val="center"/>
        </w:trPr>
        <w:tc>
          <w:tcPr>
            <w:tcW w:w="1838" w:type="dxa"/>
            <w:vMerge/>
            <w:vAlign w:val="center"/>
          </w:tcPr>
          <w:p w14:paraId="4129112A" w14:textId="77777777" w:rsidR="005E6290" w:rsidRDefault="005E6290">
            <w:pPr>
              <w:widowControl w:val="0"/>
              <w:pBdr>
                <w:top w:val="nil"/>
                <w:left w:val="nil"/>
                <w:bottom w:val="nil"/>
                <w:right w:val="nil"/>
                <w:between w:val="nil"/>
              </w:pBdr>
              <w:spacing w:after="0"/>
              <w:rPr>
                <w:rFonts w:ascii="Times New Roman" w:eastAsia="Times New Roman" w:hAnsi="Times New Roman"/>
              </w:rPr>
            </w:pPr>
          </w:p>
        </w:tc>
        <w:tc>
          <w:tcPr>
            <w:tcW w:w="4253" w:type="dxa"/>
          </w:tcPr>
          <w:p w14:paraId="5F845B03" w14:textId="77777777" w:rsidR="005E6290" w:rsidRDefault="004F0DC2">
            <w:pPr>
              <w:spacing w:after="0" w:line="240" w:lineRule="auto"/>
              <w:jc w:val="both"/>
              <w:rPr>
                <w:rFonts w:ascii="Times New Roman" w:eastAsia="Times New Roman" w:hAnsi="Times New Roman"/>
              </w:rPr>
            </w:pPr>
            <w:r>
              <w:rPr>
                <w:rFonts w:ascii="Times New Roman" w:eastAsia="Times New Roman" w:hAnsi="Times New Roman"/>
              </w:rPr>
              <w:t xml:space="preserve">Numărul de laboratoare de informatică </w:t>
            </w:r>
            <w:r w:rsidR="000177CB">
              <w:rPr>
                <w:rFonts w:ascii="Times New Roman" w:eastAsia="Times New Roman" w:hAnsi="Times New Roman"/>
              </w:rPr>
              <w:t>funcționale</w:t>
            </w:r>
            <w:r>
              <w:rPr>
                <w:rFonts w:ascii="Times New Roman" w:eastAsia="Times New Roman" w:hAnsi="Times New Roman"/>
              </w:rPr>
              <w:t xml:space="preserve"> (=1)</w:t>
            </w:r>
          </w:p>
        </w:tc>
        <w:tc>
          <w:tcPr>
            <w:tcW w:w="1417" w:type="dxa"/>
            <w:vMerge w:val="restart"/>
          </w:tcPr>
          <w:p w14:paraId="73A46B5C" w14:textId="77777777" w:rsidR="005E6290" w:rsidRPr="006E150B" w:rsidRDefault="005E6290">
            <w:pPr>
              <w:spacing w:after="0" w:line="240" w:lineRule="auto"/>
              <w:jc w:val="center"/>
              <w:rPr>
                <w:rFonts w:ascii="Times New Roman" w:eastAsia="Times New Roman" w:hAnsi="Times New Roman"/>
                <w:color w:val="000000" w:themeColor="text1"/>
              </w:rPr>
            </w:pPr>
          </w:p>
          <w:p w14:paraId="05B7B07F" w14:textId="0A268D94" w:rsidR="005E6290" w:rsidRPr="006E150B" w:rsidRDefault="004F0DC2">
            <w:pPr>
              <w:spacing w:after="0" w:line="240" w:lineRule="auto"/>
              <w:jc w:val="center"/>
              <w:rPr>
                <w:rFonts w:ascii="Times New Roman" w:eastAsia="Times New Roman" w:hAnsi="Times New Roman"/>
                <w:color w:val="000000" w:themeColor="text1"/>
              </w:rPr>
            </w:pPr>
            <w:r w:rsidRPr="006E150B">
              <w:rPr>
                <w:rFonts w:ascii="Times New Roman" w:eastAsia="Times New Roman" w:hAnsi="Times New Roman"/>
                <w:color w:val="000000" w:themeColor="text1"/>
              </w:rPr>
              <w:t xml:space="preserve">max </w:t>
            </w:r>
            <w:r w:rsidR="006E150B" w:rsidRPr="006E150B">
              <w:rPr>
                <w:rFonts w:ascii="Times New Roman" w:eastAsia="Times New Roman" w:hAnsi="Times New Roman"/>
                <w:color w:val="000000" w:themeColor="text1"/>
              </w:rPr>
              <w:t>30</w:t>
            </w:r>
          </w:p>
        </w:tc>
        <w:tc>
          <w:tcPr>
            <w:tcW w:w="1559" w:type="dxa"/>
          </w:tcPr>
          <w:p w14:paraId="72FAA637" w14:textId="77777777" w:rsidR="005E6290" w:rsidRDefault="005E6290">
            <w:pPr>
              <w:spacing w:after="0" w:line="240" w:lineRule="auto"/>
              <w:jc w:val="both"/>
              <w:rPr>
                <w:rFonts w:ascii="Times New Roman" w:eastAsia="Times New Roman" w:hAnsi="Times New Roman"/>
              </w:rPr>
            </w:pPr>
          </w:p>
        </w:tc>
        <w:tc>
          <w:tcPr>
            <w:tcW w:w="1134" w:type="dxa"/>
          </w:tcPr>
          <w:p w14:paraId="14C78105" w14:textId="77777777" w:rsidR="005E6290" w:rsidRDefault="005E6290">
            <w:pPr>
              <w:spacing w:after="0" w:line="240" w:lineRule="auto"/>
              <w:jc w:val="both"/>
              <w:rPr>
                <w:rFonts w:ascii="Times New Roman" w:eastAsia="Times New Roman" w:hAnsi="Times New Roman"/>
              </w:rPr>
            </w:pPr>
          </w:p>
        </w:tc>
      </w:tr>
      <w:tr w:rsidR="005E6290" w14:paraId="071B0908" w14:textId="77777777" w:rsidTr="00ED2DEA">
        <w:trPr>
          <w:trHeight w:val="281"/>
          <w:jc w:val="center"/>
        </w:trPr>
        <w:tc>
          <w:tcPr>
            <w:tcW w:w="1838" w:type="dxa"/>
            <w:vMerge/>
            <w:vAlign w:val="center"/>
          </w:tcPr>
          <w:p w14:paraId="4C1B6ECF" w14:textId="77777777" w:rsidR="005E6290" w:rsidRDefault="005E6290">
            <w:pPr>
              <w:widowControl w:val="0"/>
              <w:pBdr>
                <w:top w:val="nil"/>
                <w:left w:val="nil"/>
                <w:bottom w:val="nil"/>
                <w:right w:val="nil"/>
                <w:between w:val="nil"/>
              </w:pBdr>
              <w:spacing w:after="0"/>
              <w:rPr>
                <w:rFonts w:ascii="Times New Roman" w:eastAsia="Times New Roman" w:hAnsi="Times New Roman"/>
              </w:rPr>
            </w:pPr>
          </w:p>
        </w:tc>
        <w:tc>
          <w:tcPr>
            <w:tcW w:w="4253" w:type="dxa"/>
          </w:tcPr>
          <w:p w14:paraId="5376D616" w14:textId="77777777" w:rsidR="005E6290" w:rsidRDefault="004F0DC2">
            <w:pPr>
              <w:spacing w:after="0" w:line="240" w:lineRule="auto"/>
              <w:jc w:val="both"/>
              <w:rPr>
                <w:rFonts w:ascii="Times New Roman" w:eastAsia="Times New Roman" w:hAnsi="Times New Roman"/>
              </w:rPr>
            </w:pPr>
            <w:r>
              <w:rPr>
                <w:rFonts w:ascii="Times New Roman" w:eastAsia="Times New Roman" w:hAnsi="Times New Roman"/>
              </w:rPr>
              <w:t xml:space="preserve">Numărul de laboratoare de informatică </w:t>
            </w:r>
            <w:r w:rsidR="000177CB">
              <w:rPr>
                <w:rFonts w:ascii="Times New Roman" w:eastAsia="Times New Roman" w:hAnsi="Times New Roman"/>
              </w:rPr>
              <w:t>funcționale</w:t>
            </w:r>
            <w:r>
              <w:rPr>
                <w:rFonts w:ascii="Times New Roman" w:eastAsia="Times New Roman" w:hAnsi="Times New Roman"/>
              </w:rPr>
              <w:t xml:space="preserve"> (&gt;1)</w:t>
            </w:r>
          </w:p>
        </w:tc>
        <w:tc>
          <w:tcPr>
            <w:tcW w:w="1417" w:type="dxa"/>
            <w:vMerge/>
          </w:tcPr>
          <w:p w14:paraId="10FFF07F" w14:textId="77777777" w:rsidR="005E6290" w:rsidRPr="006E150B" w:rsidRDefault="005E6290">
            <w:pPr>
              <w:widowControl w:val="0"/>
              <w:pBdr>
                <w:top w:val="nil"/>
                <w:left w:val="nil"/>
                <w:bottom w:val="nil"/>
                <w:right w:val="nil"/>
                <w:between w:val="nil"/>
              </w:pBdr>
              <w:spacing w:after="0"/>
              <w:rPr>
                <w:rFonts w:ascii="Times New Roman" w:eastAsia="Times New Roman" w:hAnsi="Times New Roman"/>
                <w:color w:val="000000" w:themeColor="text1"/>
              </w:rPr>
            </w:pPr>
          </w:p>
        </w:tc>
        <w:tc>
          <w:tcPr>
            <w:tcW w:w="1559" w:type="dxa"/>
          </w:tcPr>
          <w:p w14:paraId="45B9FE32" w14:textId="77777777" w:rsidR="005E6290" w:rsidRDefault="005E6290">
            <w:pPr>
              <w:spacing w:after="0" w:line="240" w:lineRule="auto"/>
              <w:jc w:val="both"/>
              <w:rPr>
                <w:rFonts w:ascii="Times New Roman" w:eastAsia="Times New Roman" w:hAnsi="Times New Roman"/>
              </w:rPr>
            </w:pPr>
          </w:p>
        </w:tc>
        <w:tc>
          <w:tcPr>
            <w:tcW w:w="1134" w:type="dxa"/>
          </w:tcPr>
          <w:p w14:paraId="0B5997A3" w14:textId="77777777" w:rsidR="005E6290" w:rsidRDefault="005E6290">
            <w:pPr>
              <w:spacing w:after="0" w:line="240" w:lineRule="auto"/>
              <w:jc w:val="both"/>
              <w:rPr>
                <w:rFonts w:ascii="Times New Roman" w:eastAsia="Times New Roman" w:hAnsi="Times New Roman"/>
              </w:rPr>
            </w:pPr>
          </w:p>
        </w:tc>
      </w:tr>
      <w:tr w:rsidR="005E6290" w14:paraId="1D696C88" w14:textId="77777777" w:rsidTr="00ED2DEA">
        <w:trPr>
          <w:trHeight w:val="1185"/>
          <w:jc w:val="center"/>
        </w:trPr>
        <w:tc>
          <w:tcPr>
            <w:tcW w:w="1838" w:type="dxa"/>
            <w:vMerge/>
            <w:vAlign w:val="center"/>
          </w:tcPr>
          <w:p w14:paraId="33362FF4" w14:textId="77777777" w:rsidR="005E6290" w:rsidRDefault="005E6290">
            <w:pPr>
              <w:widowControl w:val="0"/>
              <w:pBdr>
                <w:top w:val="nil"/>
                <w:left w:val="nil"/>
                <w:bottom w:val="nil"/>
                <w:right w:val="nil"/>
                <w:between w:val="nil"/>
              </w:pBdr>
              <w:spacing w:after="0"/>
              <w:rPr>
                <w:rFonts w:ascii="Times New Roman" w:eastAsia="Times New Roman" w:hAnsi="Times New Roman"/>
              </w:rPr>
            </w:pPr>
          </w:p>
        </w:tc>
        <w:tc>
          <w:tcPr>
            <w:tcW w:w="4253" w:type="dxa"/>
          </w:tcPr>
          <w:p w14:paraId="40DA7863" w14:textId="77777777" w:rsidR="005E6290" w:rsidRDefault="004F0DC2">
            <w:pPr>
              <w:spacing w:after="0" w:line="240" w:lineRule="auto"/>
              <w:jc w:val="both"/>
              <w:rPr>
                <w:rFonts w:ascii="Times New Roman" w:eastAsia="Times New Roman" w:hAnsi="Times New Roman"/>
                <w:color w:val="9900FF"/>
                <w:sz w:val="24"/>
                <w:szCs w:val="24"/>
                <w:u w:val="single"/>
              </w:rPr>
            </w:pPr>
            <w:r>
              <w:rPr>
                <w:rFonts w:ascii="Times New Roman" w:eastAsia="Times New Roman" w:hAnsi="Times New Roman"/>
                <w:color w:val="000000"/>
                <w:sz w:val="24"/>
                <w:szCs w:val="24"/>
              </w:rPr>
              <w:t>Participarea la solicitarea ISJ Ilfov în diverse comisii constituite la nivel judeţean/ echipe de lucru/ etape ale acțiunilor naționale/ comisii județe</w:t>
            </w:r>
            <w:r>
              <w:rPr>
                <w:rFonts w:ascii="Times New Roman" w:eastAsia="Times New Roman" w:hAnsi="Times New Roman"/>
                <w:sz w:val="24"/>
                <w:szCs w:val="24"/>
              </w:rPr>
              <w:t xml:space="preserve">ne </w:t>
            </w:r>
            <w:r>
              <w:rPr>
                <w:rFonts w:ascii="Times New Roman" w:eastAsia="Times New Roman" w:hAnsi="Times New Roman"/>
                <w:color w:val="000000"/>
                <w:sz w:val="24"/>
                <w:szCs w:val="24"/>
              </w:rPr>
              <w:t>examene naționale</w:t>
            </w:r>
          </w:p>
        </w:tc>
        <w:tc>
          <w:tcPr>
            <w:tcW w:w="1417" w:type="dxa"/>
          </w:tcPr>
          <w:p w14:paraId="18493227" w14:textId="77777777" w:rsidR="005E6290" w:rsidRPr="006E150B" w:rsidRDefault="005E6290">
            <w:pPr>
              <w:spacing w:after="0" w:line="240" w:lineRule="auto"/>
              <w:jc w:val="center"/>
              <w:rPr>
                <w:rFonts w:ascii="Times New Roman" w:eastAsia="Times New Roman" w:hAnsi="Times New Roman"/>
                <w:color w:val="000000" w:themeColor="text1"/>
              </w:rPr>
            </w:pPr>
          </w:p>
          <w:p w14:paraId="4B15C0E2" w14:textId="6FB96616" w:rsidR="005E6290" w:rsidRPr="006E150B" w:rsidRDefault="004F0DC2">
            <w:pPr>
              <w:spacing w:after="0" w:line="240" w:lineRule="auto"/>
              <w:jc w:val="center"/>
              <w:rPr>
                <w:rFonts w:ascii="Times New Roman" w:eastAsia="Times New Roman" w:hAnsi="Times New Roman"/>
                <w:color w:val="000000" w:themeColor="text1"/>
              </w:rPr>
            </w:pPr>
            <w:r w:rsidRPr="006E150B">
              <w:rPr>
                <w:rFonts w:ascii="Times New Roman" w:eastAsia="Times New Roman" w:hAnsi="Times New Roman"/>
                <w:color w:val="000000" w:themeColor="text1"/>
              </w:rPr>
              <w:t xml:space="preserve">max </w:t>
            </w:r>
            <w:r w:rsidR="006E150B" w:rsidRPr="006E150B">
              <w:rPr>
                <w:rFonts w:ascii="Times New Roman" w:eastAsia="Times New Roman" w:hAnsi="Times New Roman"/>
                <w:color w:val="000000" w:themeColor="text1"/>
              </w:rPr>
              <w:t>25</w:t>
            </w:r>
          </w:p>
        </w:tc>
        <w:tc>
          <w:tcPr>
            <w:tcW w:w="1559" w:type="dxa"/>
          </w:tcPr>
          <w:p w14:paraId="1C957938" w14:textId="77777777" w:rsidR="005E6290" w:rsidRDefault="005E6290">
            <w:pPr>
              <w:spacing w:after="0" w:line="240" w:lineRule="auto"/>
              <w:jc w:val="both"/>
              <w:rPr>
                <w:rFonts w:ascii="Times New Roman" w:eastAsia="Times New Roman" w:hAnsi="Times New Roman"/>
              </w:rPr>
            </w:pPr>
          </w:p>
        </w:tc>
        <w:tc>
          <w:tcPr>
            <w:tcW w:w="1134" w:type="dxa"/>
          </w:tcPr>
          <w:p w14:paraId="2D580807" w14:textId="77777777" w:rsidR="005E6290" w:rsidRDefault="005E6290">
            <w:pPr>
              <w:spacing w:after="0" w:line="240" w:lineRule="auto"/>
              <w:jc w:val="both"/>
              <w:rPr>
                <w:rFonts w:ascii="Times New Roman" w:eastAsia="Times New Roman" w:hAnsi="Times New Roman"/>
              </w:rPr>
            </w:pPr>
          </w:p>
          <w:p w14:paraId="2538AE3D" w14:textId="77777777" w:rsidR="005E6290" w:rsidRDefault="005E6290">
            <w:pPr>
              <w:spacing w:after="0" w:line="240" w:lineRule="auto"/>
              <w:jc w:val="both"/>
              <w:rPr>
                <w:rFonts w:ascii="Times New Roman" w:eastAsia="Times New Roman" w:hAnsi="Times New Roman"/>
              </w:rPr>
            </w:pPr>
          </w:p>
          <w:p w14:paraId="0A812EC2" w14:textId="77777777" w:rsidR="005E6290" w:rsidRDefault="005E6290">
            <w:pPr>
              <w:spacing w:after="0" w:line="240" w:lineRule="auto"/>
              <w:jc w:val="both"/>
              <w:rPr>
                <w:rFonts w:ascii="Times New Roman" w:eastAsia="Times New Roman" w:hAnsi="Times New Roman"/>
              </w:rPr>
            </w:pPr>
          </w:p>
          <w:p w14:paraId="18EB7EBA" w14:textId="77777777" w:rsidR="005E6290" w:rsidRDefault="005E6290">
            <w:pPr>
              <w:spacing w:after="0" w:line="240" w:lineRule="auto"/>
              <w:jc w:val="both"/>
              <w:rPr>
                <w:rFonts w:ascii="Times New Roman" w:eastAsia="Times New Roman" w:hAnsi="Times New Roman"/>
              </w:rPr>
            </w:pPr>
          </w:p>
        </w:tc>
      </w:tr>
      <w:tr w:rsidR="005E6290" w14:paraId="405F4B21" w14:textId="77777777" w:rsidTr="00ED2DEA">
        <w:trPr>
          <w:trHeight w:val="345"/>
          <w:jc w:val="center"/>
        </w:trPr>
        <w:tc>
          <w:tcPr>
            <w:tcW w:w="1838" w:type="dxa"/>
            <w:vMerge/>
            <w:vAlign w:val="center"/>
          </w:tcPr>
          <w:p w14:paraId="70755167" w14:textId="77777777" w:rsidR="005E6290" w:rsidRDefault="005E6290">
            <w:pPr>
              <w:widowControl w:val="0"/>
              <w:pBdr>
                <w:top w:val="nil"/>
                <w:left w:val="nil"/>
                <w:bottom w:val="nil"/>
                <w:right w:val="nil"/>
                <w:between w:val="nil"/>
              </w:pBdr>
              <w:spacing w:after="0"/>
              <w:rPr>
                <w:rFonts w:ascii="Times New Roman" w:eastAsia="Times New Roman" w:hAnsi="Times New Roman"/>
              </w:rPr>
            </w:pPr>
          </w:p>
        </w:tc>
        <w:tc>
          <w:tcPr>
            <w:tcW w:w="4253" w:type="dxa"/>
            <w:vAlign w:val="center"/>
          </w:tcPr>
          <w:p w14:paraId="5FC0DEDE" w14:textId="4C678869" w:rsidR="005E6290" w:rsidRDefault="004F0DC2">
            <w:pPr>
              <w:spacing w:after="0" w:line="240" w:lineRule="auto"/>
              <w:jc w:val="both"/>
              <w:rPr>
                <w:rFonts w:ascii="Times New Roman" w:eastAsia="Times New Roman" w:hAnsi="Times New Roman"/>
              </w:rPr>
            </w:pPr>
            <w:r>
              <w:rPr>
                <w:rFonts w:ascii="Times New Roman" w:eastAsia="Times New Roman" w:hAnsi="Times New Roman"/>
              </w:rPr>
              <w:t xml:space="preserve">Operator date SIIIR (&lt;500 elevi)                      </w:t>
            </w:r>
            <w:r w:rsidR="006E150B">
              <w:rPr>
                <w:rFonts w:ascii="Times New Roman" w:eastAsia="Times New Roman" w:hAnsi="Times New Roman"/>
              </w:rPr>
              <w:t>15</w:t>
            </w:r>
          </w:p>
        </w:tc>
        <w:tc>
          <w:tcPr>
            <w:tcW w:w="1417" w:type="dxa"/>
            <w:vMerge w:val="restart"/>
          </w:tcPr>
          <w:p w14:paraId="0532CDA2" w14:textId="77777777" w:rsidR="005E6290" w:rsidRPr="006E150B" w:rsidRDefault="005E6290">
            <w:pPr>
              <w:spacing w:after="0" w:line="240" w:lineRule="auto"/>
              <w:jc w:val="center"/>
              <w:rPr>
                <w:rFonts w:ascii="Times New Roman" w:eastAsia="Times New Roman" w:hAnsi="Times New Roman"/>
                <w:color w:val="000000" w:themeColor="text1"/>
              </w:rPr>
            </w:pPr>
          </w:p>
          <w:p w14:paraId="0907714F" w14:textId="77777777" w:rsidR="005E6290" w:rsidRPr="006E150B" w:rsidRDefault="005E6290">
            <w:pPr>
              <w:spacing w:after="0" w:line="240" w:lineRule="auto"/>
              <w:jc w:val="center"/>
              <w:rPr>
                <w:rFonts w:ascii="Times New Roman" w:eastAsia="Times New Roman" w:hAnsi="Times New Roman"/>
                <w:color w:val="000000" w:themeColor="text1"/>
              </w:rPr>
            </w:pPr>
          </w:p>
          <w:p w14:paraId="7D9292AD" w14:textId="4C95D354" w:rsidR="005E6290" w:rsidRPr="006E150B" w:rsidRDefault="004F0DC2">
            <w:pPr>
              <w:spacing w:after="0" w:line="240" w:lineRule="auto"/>
              <w:jc w:val="center"/>
              <w:rPr>
                <w:rFonts w:ascii="Times New Roman" w:eastAsia="Times New Roman" w:hAnsi="Times New Roman"/>
                <w:color w:val="000000" w:themeColor="text1"/>
              </w:rPr>
            </w:pPr>
            <w:r w:rsidRPr="006E150B">
              <w:rPr>
                <w:rFonts w:ascii="Times New Roman" w:eastAsia="Times New Roman" w:hAnsi="Times New Roman"/>
                <w:color w:val="000000" w:themeColor="text1"/>
              </w:rPr>
              <w:t xml:space="preserve">max </w:t>
            </w:r>
            <w:r w:rsidR="006E150B" w:rsidRPr="006E150B">
              <w:rPr>
                <w:rFonts w:ascii="Times New Roman" w:eastAsia="Times New Roman" w:hAnsi="Times New Roman"/>
                <w:color w:val="000000" w:themeColor="text1"/>
              </w:rPr>
              <w:t>25</w:t>
            </w:r>
          </w:p>
        </w:tc>
        <w:tc>
          <w:tcPr>
            <w:tcW w:w="1559" w:type="dxa"/>
          </w:tcPr>
          <w:p w14:paraId="7B11F2C7" w14:textId="77777777" w:rsidR="005E6290" w:rsidRDefault="005E6290">
            <w:pPr>
              <w:spacing w:after="0" w:line="240" w:lineRule="auto"/>
              <w:jc w:val="both"/>
              <w:rPr>
                <w:rFonts w:ascii="Times New Roman" w:eastAsia="Times New Roman" w:hAnsi="Times New Roman"/>
              </w:rPr>
            </w:pPr>
          </w:p>
        </w:tc>
        <w:tc>
          <w:tcPr>
            <w:tcW w:w="1134" w:type="dxa"/>
          </w:tcPr>
          <w:p w14:paraId="7A9BA6EA" w14:textId="77777777" w:rsidR="005E6290" w:rsidRDefault="005E6290">
            <w:pPr>
              <w:spacing w:after="0" w:line="240" w:lineRule="auto"/>
              <w:jc w:val="both"/>
              <w:rPr>
                <w:rFonts w:ascii="Times New Roman" w:eastAsia="Times New Roman" w:hAnsi="Times New Roman"/>
              </w:rPr>
            </w:pPr>
          </w:p>
        </w:tc>
      </w:tr>
      <w:tr w:rsidR="005E6290" w14:paraId="4E80B7EC" w14:textId="77777777" w:rsidTr="00ED2DEA">
        <w:trPr>
          <w:trHeight w:val="329"/>
          <w:jc w:val="center"/>
        </w:trPr>
        <w:tc>
          <w:tcPr>
            <w:tcW w:w="1838" w:type="dxa"/>
            <w:vMerge/>
            <w:vAlign w:val="center"/>
          </w:tcPr>
          <w:p w14:paraId="22D20F07" w14:textId="77777777" w:rsidR="005E6290" w:rsidRDefault="005E6290">
            <w:pPr>
              <w:widowControl w:val="0"/>
              <w:pBdr>
                <w:top w:val="nil"/>
                <w:left w:val="nil"/>
                <w:bottom w:val="nil"/>
                <w:right w:val="nil"/>
                <w:between w:val="nil"/>
              </w:pBdr>
              <w:spacing w:after="0"/>
              <w:rPr>
                <w:rFonts w:ascii="Times New Roman" w:eastAsia="Times New Roman" w:hAnsi="Times New Roman"/>
              </w:rPr>
            </w:pPr>
          </w:p>
        </w:tc>
        <w:tc>
          <w:tcPr>
            <w:tcW w:w="4253" w:type="dxa"/>
            <w:vAlign w:val="center"/>
          </w:tcPr>
          <w:p w14:paraId="6F973171" w14:textId="360E6C66" w:rsidR="005E6290" w:rsidRDefault="004F0DC2">
            <w:pPr>
              <w:spacing w:after="0" w:line="240" w:lineRule="auto"/>
              <w:jc w:val="both"/>
              <w:rPr>
                <w:rFonts w:ascii="Times New Roman" w:eastAsia="Times New Roman" w:hAnsi="Times New Roman"/>
              </w:rPr>
            </w:pPr>
            <w:r>
              <w:rPr>
                <w:rFonts w:ascii="Times New Roman" w:eastAsia="Times New Roman" w:hAnsi="Times New Roman"/>
              </w:rPr>
              <w:t xml:space="preserve">Operator date SIIIR (&gt;500 elevi&lt;1000 elevi) </w:t>
            </w:r>
            <w:r w:rsidR="006E150B">
              <w:rPr>
                <w:rFonts w:ascii="Times New Roman" w:eastAsia="Times New Roman" w:hAnsi="Times New Roman"/>
              </w:rPr>
              <w:t>20</w:t>
            </w:r>
          </w:p>
        </w:tc>
        <w:tc>
          <w:tcPr>
            <w:tcW w:w="1417" w:type="dxa"/>
            <w:vMerge/>
          </w:tcPr>
          <w:p w14:paraId="1650BB35" w14:textId="77777777" w:rsidR="005E6290" w:rsidRPr="006E150B" w:rsidRDefault="005E6290">
            <w:pPr>
              <w:widowControl w:val="0"/>
              <w:pBdr>
                <w:top w:val="nil"/>
                <w:left w:val="nil"/>
                <w:bottom w:val="nil"/>
                <w:right w:val="nil"/>
                <w:between w:val="nil"/>
              </w:pBdr>
              <w:spacing w:after="0"/>
              <w:rPr>
                <w:rFonts w:ascii="Times New Roman" w:eastAsia="Times New Roman" w:hAnsi="Times New Roman"/>
                <w:color w:val="000000" w:themeColor="text1"/>
              </w:rPr>
            </w:pPr>
          </w:p>
        </w:tc>
        <w:tc>
          <w:tcPr>
            <w:tcW w:w="1559" w:type="dxa"/>
          </w:tcPr>
          <w:p w14:paraId="322A9D2C" w14:textId="77777777" w:rsidR="005E6290" w:rsidRDefault="005E6290">
            <w:pPr>
              <w:spacing w:after="0" w:line="240" w:lineRule="auto"/>
              <w:jc w:val="both"/>
              <w:rPr>
                <w:rFonts w:ascii="Times New Roman" w:eastAsia="Times New Roman" w:hAnsi="Times New Roman"/>
              </w:rPr>
            </w:pPr>
          </w:p>
        </w:tc>
        <w:tc>
          <w:tcPr>
            <w:tcW w:w="1134" w:type="dxa"/>
          </w:tcPr>
          <w:p w14:paraId="27DC6E50" w14:textId="77777777" w:rsidR="005E6290" w:rsidRDefault="005E6290">
            <w:pPr>
              <w:spacing w:after="0" w:line="240" w:lineRule="auto"/>
              <w:jc w:val="both"/>
              <w:rPr>
                <w:rFonts w:ascii="Times New Roman" w:eastAsia="Times New Roman" w:hAnsi="Times New Roman"/>
              </w:rPr>
            </w:pPr>
          </w:p>
        </w:tc>
      </w:tr>
      <w:tr w:rsidR="005E6290" w14:paraId="66338F8E" w14:textId="77777777" w:rsidTr="00ED2DEA">
        <w:trPr>
          <w:trHeight w:val="390"/>
          <w:jc w:val="center"/>
        </w:trPr>
        <w:tc>
          <w:tcPr>
            <w:tcW w:w="1838" w:type="dxa"/>
            <w:vMerge/>
            <w:vAlign w:val="center"/>
          </w:tcPr>
          <w:p w14:paraId="3B1CAFCD" w14:textId="77777777" w:rsidR="005E6290" w:rsidRDefault="005E6290">
            <w:pPr>
              <w:widowControl w:val="0"/>
              <w:pBdr>
                <w:top w:val="nil"/>
                <w:left w:val="nil"/>
                <w:bottom w:val="nil"/>
                <w:right w:val="nil"/>
                <w:between w:val="nil"/>
              </w:pBdr>
              <w:spacing w:after="0"/>
              <w:rPr>
                <w:rFonts w:ascii="Times New Roman" w:eastAsia="Times New Roman" w:hAnsi="Times New Roman"/>
              </w:rPr>
            </w:pPr>
          </w:p>
        </w:tc>
        <w:tc>
          <w:tcPr>
            <w:tcW w:w="4253" w:type="dxa"/>
            <w:vAlign w:val="center"/>
          </w:tcPr>
          <w:p w14:paraId="569127DC" w14:textId="52B97DE9" w:rsidR="005E6290" w:rsidRDefault="004F0DC2">
            <w:pPr>
              <w:spacing w:after="0" w:line="240" w:lineRule="auto"/>
              <w:jc w:val="both"/>
              <w:rPr>
                <w:rFonts w:ascii="Times New Roman" w:eastAsia="Times New Roman" w:hAnsi="Times New Roman"/>
              </w:rPr>
            </w:pPr>
            <w:r>
              <w:rPr>
                <w:rFonts w:ascii="Times New Roman" w:eastAsia="Times New Roman" w:hAnsi="Times New Roman"/>
              </w:rPr>
              <w:t xml:space="preserve">Operator date SIIIR (&gt;1000 elevi)                  </w:t>
            </w:r>
            <w:r w:rsidR="006E150B">
              <w:rPr>
                <w:rFonts w:ascii="Times New Roman" w:eastAsia="Times New Roman" w:hAnsi="Times New Roman"/>
              </w:rPr>
              <w:t>25</w:t>
            </w:r>
          </w:p>
        </w:tc>
        <w:tc>
          <w:tcPr>
            <w:tcW w:w="1417" w:type="dxa"/>
            <w:vMerge/>
          </w:tcPr>
          <w:p w14:paraId="19B2FB57" w14:textId="77777777" w:rsidR="005E6290" w:rsidRPr="006E150B" w:rsidRDefault="005E6290">
            <w:pPr>
              <w:widowControl w:val="0"/>
              <w:pBdr>
                <w:top w:val="nil"/>
                <w:left w:val="nil"/>
                <w:bottom w:val="nil"/>
                <w:right w:val="nil"/>
                <w:between w:val="nil"/>
              </w:pBdr>
              <w:spacing w:after="0"/>
              <w:rPr>
                <w:rFonts w:ascii="Times New Roman" w:eastAsia="Times New Roman" w:hAnsi="Times New Roman"/>
                <w:color w:val="000000" w:themeColor="text1"/>
              </w:rPr>
            </w:pPr>
          </w:p>
        </w:tc>
        <w:tc>
          <w:tcPr>
            <w:tcW w:w="1559" w:type="dxa"/>
          </w:tcPr>
          <w:p w14:paraId="0260F8F9" w14:textId="77777777" w:rsidR="005E6290" w:rsidRDefault="005E6290">
            <w:pPr>
              <w:spacing w:after="0" w:line="240" w:lineRule="auto"/>
              <w:jc w:val="both"/>
              <w:rPr>
                <w:rFonts w:ascii="Times New Roman" w:eastAsia="Times New Roman" w:hAnsi="Times New Roman"/>
              </w:rPr>
            </w:pPr>
          </w:p>
        </w:tc>
        <w:tc>
          <w:tcPr>
            <w:tcW w:w="1134" w:type="dxa"/>
          </w:tcPr>
          <w:p w14:paraId="5D3C1D0E" w14:textId="77777777" w:rsidR="005E6290" w:rsidRDefault="005E6290">
            <w:pPr>
              <w:spacing w:after="0" w:line="240" w:lineRule="auto"/>
              <w:jc w:val="both"/>
              <w:rPr>
                <w:rFonts w:ascii="Times New Roman" w:eastAsia="Times New Roman" w:hAnsi="Times New Roman"/>
              </w:rPr>
            </w:pPr>
          </w:p>
        </w:tc>
      </w:tr>
      <w:tr w:rsidR="005E6290" w14:paraId="3DA87B2F" w14:textId="77777777" w:rsidTr="00ED2DEA">
        <w:trPr>
          <w:trHeight w:val="360"/>
          <w:jc w:val="center"/>
        </w:trPr>
        <w:tc>
          <w:tcPr>
            <w:tcW w:w="6091" w:type="dxa"/>
            <w:gridSpan w:val="2"/>
            <w:tcBorders>
              <w:top w:val="single" w:sz="4" w:space="0" w:color="000000"/>
              <w:left w:val="single" w:sz="4" w:space="0" w:color="000000"/>
              <w:bottom w:val="single" w:sz="4" w:space="0" w:color="000000"/>
              <w:right w:val="single" w:sz="4" w:space="0" w:color="000000"/>
            </w:tcBorders>
            <w:shd w:val="clear" w:color="auto" w:fill="D9D9D9"/>
          </w:tcPr>
          <w:p w14:paraId="631739E3" w14:textId="77777777" w:rsidR="005E6290" w:rsidRDefault="004F0DC2" w:rsidP="0085063D">
            <w:pPr>
              <w:spacing w:after="0" w:line="240" w:lineRule="auto"/>
              <w:ind w:left="-31" w:firstLine="31"/>
              <w:jc w:val="both"/>
              <w:rPr>
                <w:b/>
              </w:rPr>
            </w:pPr>
            <w:r>
              <w:rPr>
                <w:b/>
              </w:rPr>
              <w:t>II. Rezultatele controalelor  efectuate de ISJ, ARACIP, MEC</w:t>
            </w:r>
            <w:r>
              <w:rPr>
                <w:b/>
                <w:vertAlign w:val="superscript"/>
              </w:rPr>
              <w:footnoteReference w:id="1"/>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14:paraId="0D14AA9C" w14:textId="4418BFD0" w:rsidR="005E6290" w:rsidRPr="006E150B" w:rsidRDefault="008D7F21" w:rsidP="0085063D">
            <w:pPr>
              <w:spacing w:after="0" w:line="240" w:lineRule="auto"/>
              <w:jc w:val="center"/>
              <w:rPr>
                <w:b/>
                <w:color w:val="000000" w:themeColor="text1"/>
              </w:rPr>
            </w:pPr>
            <w:r w:rsidRPr="006E150B">
              <w:rPr>
                <w:b/>
                <w:color w:val="000000" w:themeColor="text1"/>
              </w:rPr>
              <w:t>10</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Pr>
          <w:p w14:paraId="6CE1E0C9" w14:textId="77777777" w:rsidR="005E6290" w:rsidRDefault="005E6290" w:rsidP="0085063D">
            <w:pPr>
              <w:spacing w:after="0" w:line="240" w:lineRule="auto"/>
              <w:jc w:val="both"/>
              <w:rPr>
                <w:b/>
                <w:color w:val="FF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D9D9D9"/>
          </w:tcPr>
          <w:p w14:paraId="30796F1D" w14:textId="77777777" w:rsidR="005E6290" w:rsidRDefault="005E6290" w:rsidP="0085063D">
            <w:pPr>
              <w:spacing w:after="0" w:line="240" w:lineRule="auto"/>
              <w:jc w:val="both"/>
              <w:rPr>
                <w:b/>
                <w:color w:val="FF0000"/>
              </w:rPr>
            </w:pPr>
          </w:p>
        </w:tc>
      </w:tr>
      <w:tr w:rsidR="005E6290" w14:paraId="453E639B" w14:textId="77777777" w:rsidTr="00ED2DEA">
        <w:trPr>
          <w:trHeight w:val="315"/>
          <w:jc w:val="center"/>
        </w:trPr>
        <w:tc>
          <w:tcPr>
            <w:tcW w:w="6091" w:type="dxa"/>
            <w:gridSpan w:val="2"/>
            <w:tcBorders>
              <w:top w:val="single" w:sz="4" w:space="0" w:color="000000"/>
              <w:left w:val="single" w:sz="4" w:space="0" w:color="000000"/>
              <w:bottom w:val="single" w:sz="4" w:space="0" w:color="000000"/>
              <w:right w:val="single" w:sz="4" w:space="0" w:color="000000"/>
            </w:tcBorders>
          </w:tcPr>
          <w:p w14:paraId="038A9724" w14:textId="77777777" w:rsidR="005E6290" w:rsidRDefault="004F0DC2" w:rsidP="0085063D">
            <w:pPr>
              <w:numPr>
                <w:ilvl w:val="0"/>
                <w:numId w:val="1"/>
              </w:numPr>
              <w:spacing w:after="0" w:line="240" w:lineRule="auto"/>
              <w:ind w:left="265" w:hanging="265"/>
              <w:jc w:val="both"/>
            </w:pPr>
            <w:r>
              <w:t>ISJ Ilfov (inspecţii şcolare generale)</w:t>
            </w:r>
          </w:p>
        </w:tc>
        <w:tc>
          <w:tcPr>
            <w:tcW w:w="1417" w:type="dxa"/>
            <w:tcBorders>
              <w:top w:val="single" w:sz="4" w:space="0" w:color="000000"/>
              <w:left w:val="single" w:sz="4" w:space="0" w:color="000000"/>
              <w:bottom w:val="single" w:sz="4" w:space="0" w:color="000000"/>
              <w:right w:val="single" w:sz="4" w:space="0" w:color="000000"/>
            </w:tcBorders>
          </w:tcPr>
          <w:p w14:paraId="76D4E41E" w14:textId="58190B92" w:rsidR="005E6290" w:rsidRPr="006E150B" w:rsidRDefault="008D7F21" w:rsidP="0085063D">
            <w:pPr>
              <w:spacing w:after="0" w:line="240" w:lineRule="auto"/>
              <w:jc w:val="center"/>
              <w:rPr>
                <w:color w:val="000000" w:themeColor="text1"/>
              </w:rPr>
            </w:pPr>
            <w:r w:rsidRPr="006E150B">
              <w:rPr>
                <w:color w:val="000000" w:themeColor="text1"/>
              </w:rPr>
              <w:t>4</w:t>
            </w:r>
          </w:p>
        </w:tc>
        <w:tc>
          <w:tcPr>
            <w:tcW w:w="1559" w:type="dxa"/>
            <w:tcBorders>
              <w:top w:val="single" w:sz="4" w:space="0" w:color="000000"/>
              <w:left w:val="single" w:sz="4" w:space="0" w:color="000000"/>
              <w:bottom w:val="single" w:sz="4" w:space="0" w:color="000000"/>
              <w:right w:val="single" w:sz="4" w:space="0" w:color="000000"/>
            </w:tcBorders>
          </w:tcPr>
          <w:p w14:paraId="60403AE6" w14:textId="77777777" w:rsidR="005E6290" w:rsidRDefault="005E6290" w:rsidP="0085063D">
            <w:pPr>
              <w:spacing w:after="0" w:line="240" w:lineRule="auto"/>
              <w:jc w:val="both"/>
              <w:rPr>
                <w:color w:val="FF0000"/>
              </w:rPr>
            </w:pPr>
          </w:p>
        </w:tc>
        <w:tc>
          <w:tcPr>
            <w:tcW w:w="1134" w:type="dxa"/>
            <w:tcBorders>
              <w:top w:val="single" w:sz="4" w:space="0" w:color="000000"/>
              <w:left w:val="single" w:sz="4" w:space="0" w:color="000000"/>
              <w:bottom w:val="single" w:sz="4" w:space="0" w:color="000000"/>
              <w:right w:val="single" w:sz="4" w:space="0" w:color="000000"/>
            </w:tcBorders>
          </w:tcPr>
          <w:p w14:paraId="1B2067E4" w14:textId="77777777" w:rsidR="005E6290" w:rsidRDefault="005E6290" w:rsidP="0085063D">
            <w:pPr>
              <w:spacing w:after="0" w:line="240" w:lineRule="auto"/>
              <w:jc w:val="both"/>
              <w:rPr>
                <w:color w:val="FF0000"/>
              </w:rPr>
            </w:pPr>
          </w:p>
        </w:tc>
      </w:tr>
      <w:tr w:rsidR="005E6290" w14:paraId="1B14D687" w14:textId="77777777" w:rsidTr="00ED2DEA">
        <w:trPr>
          <w:trHeight w:val="355"/>
          <w:jc w:val="center"/>
        </w:trPr>
        <w:tc>
          <w:tcPr>
            <w:tcW w:w="6091" w:type="dxa"/>
            <w:gridSpan w:val="2"/>
            <w:tcBorders>
              <w:top w:val="single" w:sz="4" w:space="0" w:color="000000"/>
              <w:left w:val="single" w:sz="4" w:space="0" w:color="000000"/>
              <w:bottom w:val="single" w:sz="4" w:space="0" w:color="000000"/>
              <w:right w:val="single" w:sz="4" w:space="0" w:color="000000"/>
            </w:tcBorders>
          </w:tcPr>
          <w:p w14:paraId="057FF99E" w14:textId="77777777" w:rsidR="005E6290" w:rsidRDefault="004F0DC2" w:rsidP="0085063D">
            <w:pPr>
              <w:numPr>
                <w:ilvl w:val="0"/>
                <w:numId w:val="1"/>
              </w:numPr>
              <w:spacing w:after="0" w:line="240" w:lineRule="auto"/>
              <w:ind w:left="265" w:hanging="265"/>
              <w:jc w:val="both"/>
            </w:pPr>
            <w:r>
              <w:t>ARACIP</w:t>
            </w:r>
            <w:r>
              <w:rPr>
                <w:vertAlign w:val="superscript"/>
              </w:rPr>
              <w:footnoteReference w:id="2"/>
            </w:r>
          </w:p>
        </w:tc>
        <w:tc>
          <w:tcPr>
            <w:tcW w:w="1417" w:type="dxa"/>
            <w:tcBorders>
              <w:top w:val="single" w:sz="4" w:space="0" w:color="000000"/>
              <w:left w:val="single" w:sz="4" w:space="0" w:color="000000"/>
              <w:bottom w:val="single" w:sz="4" w:space="0" w:color="000000"/>
              <w:right w:val="single" w:sz="4" w:space="0" w:color="000000"/>
            </w:tcBorders>
          </w:tcPr>
          <w:p w14:paraId="1997E0BE" w14:textId="38440097" w:rsidR="005E6290" w:rsidRPr="006E150B" w:rsidRDefault="008D7F21" w:rsidP="0085063D">
            <w:pPr>
              <w:spacing w:after="0" w:line="240" w:lineRule="auto"/>
              <w:jc w:val="center"/>
              <w:rPr>
                <w:color w:val="000000" w:themeColor="text1"/>
              </w:rPr>
            </w:pPr>
            <w:r w:rsidRPr="006E150B">
              <w:rPr>
                <w:color w:val="000000" w:themeColor="text1"/>
              </w:rPr>
              <w:t>2</w:t>
            </w:r>
          </w:p>
        </w:tc>
        <w:tc>
          <w:tcPr>
            <w:tcW w:w="1559" w:type="dxa"/>
            <w:tcBorders>
              <w:top w:val="single" w:sz="4" w:space="0" w:color="000000"/>
              <w:left w:val="single" w:sz="4" w:space="0" w:color="000000"/>
              <w:bottom w:val="single" w:sz="4" w:space="0" w:color="000000"/>
              <w:right w:val="single" w:sz="4" w:space="0" w:color="000000"/>
            </w:tcBorders>
          </w:tcPr>
          <w:p w14:paraId="7295914B" w14:textId="77777777" w:rsidR="005E6290" w:rsidRDefault="005E6290" w:rsidP="0085063D">
            <w:pPr>
              <w:spacing w:after="0" w:line="240" w:lineRule="auto"/>
              <w:jc w:val="both"/>
              <w:rPr>
                <w:color w:val="FF0000"/>
              </w:rPr>
            </w:pPr>
          </w:p>
        </w:tc>
        <w:tc>
          <w:tcPr>
            <w:tcW w:w="1134" w:type="dxa"/>
            <w:tcBorders>
              <w:top w:val="single" w:sz="4" w:space="0" w:color="000000"/>
              <w:left w:val="single" w:sz="4" w:space="0" w:color="000000"/>
              <w:bottom w:val="single" w:sz="4" w:space="0" w:color="000000"/>
              <w:right w:val="single" w:sz="4" w:space="0" w:color="000000"/>
            </w:tcBorders>
          </w:tcPr>
          <w:p w14:paraId="6EF3D3E4" w14:textId="77777777" w:rsidR="005E6290" w:rsidRDefault="005E6290" w:rsidP="0085063D">
            <w:pPr>
              <w:spacing w:after="0" w:line="240" w:lineRule="auto"/>
              <w:jc w:val="both"/>
              <w:rPr>
                <w:color w:val="FF0000"/>
              </w:rPr>
            </w:pPr>
          </w:p>
        </w:tc>
      </w:tr>
      <w:tr w:rsidR="005E6290" w14:paraId="01E8CC2C" w14:textId="77777777" w:rsidTr="00ED2DEA">
        <w:trPr>
          <w:trHeight w:val="255"/>
          <w:jc w:val="center"/>
        </w:trPr>
        <w:tc>
          <w:tcPr>
            <w:tcW w:w="6091" w:type="dxa"/>
            <w:gridSpan w:val="2"/>
            <w:tcBorders>
              <w:top w:val="single" w:sz="4" w:space="0" w:color="000000"/>
              <w:left w:val="single" w:sz="4" w:space="0" w:color="000000"/>
              <w:bottom w:val="single" w:sz="4" w:space="0" w:color="000000"/>
              <w:right w:val="single" w:sz="4" w:space="0" w:color="000000"/>
            </w:tcBorders>
          </w:tcPr>
          <w:p w14:paraId="0976C6E6" w14:textId="77777777" w:rsidR="005E6290" w:rsidRDefault="004F0DC2" w:rsidP="0085063D">
            <w:pPr>
              <w:numPr>
                <w:ilvl w:val="0"/>
                <w:numId w:val="1"/>
              </w:numPr>
              <w:spacing w:after="0" w:line="240" w:lineRule="auto"/>
              <w:ind w:left="265" w:hanging="265"/>
              <w:jc w:val="both"/>
            </w:pPr>
            <w:r>
              <w:t>MEC</w:t>
            </w:r>
          </w:p>
        </w:tc>
        <w:tc>
          <w:tcPr>
            <w:tcW w:w="1417" w:type="dxa"/>
            <w:tcBorders>
              <w:top w:val="single" w:sz="4" w:space="0" w:color="000000"/>
              <w:left w:val="single" w:sz="4" w:space="0" w:color="000000"/>
              <w:bottom w:val="single" w:sz="4" w:space="0" w:color="000000"/>
              <w:right w:val="single" w:sz="4" w:space="0" w:color="000000"/>
            </w:tcBorders>
          </w:tcPr>
          <w:p w14:paraId="2CB90E78" w14:textId="7E9AC29A" w:rsidR="005E6290" w:rsidRPr="006E150B" w:rsidRDefault="008D7F21" w:rsidP="0085063D">
            <w:pPr>
              <w:spacing w:after="0" w:line="240" w:lineRule="auto"/>
              <w:jc w:val="center"/>
              <w:rPr>
                <w:color w:val="000000" w:themeColor="text1"/>
              </w:rPr>
            </w:pPr>
            <w:r w:rsidRPr="006E150B">
              <w:rPr>
                <w:color w:val="000000" w:themeColor="text1"/>
              </w:rPr>
              <w:t>4</w:t>
            </w:r>
          </w:p>
        </w:tc>
        <w:tc>
          <w:tcPr>
            <w:tcW w:w="1559" w:type="dxa"/>
            <w:tcBorders>
              <w:top w:val="single" w:sz="4" w:space="0" w:color="000000"/>
              <w:left w:val="single" w:sz="4" w:space="0" w:color="000000"/>
              <w:bottom w:val="single" w:sz="4" w:space="0" w:color="000000"/>
              <w:right w:val="single" w:sz="4" w:space="0" w:color="000000"/>
            </w:tcBorders>
          </w:tcPr>
          <w:p w14:paraId="526CCBD0" w14:textId="77777777" w:rsidR="005E6290" w:rsidRDefault="005E6290" w:rsidP="0085063D">
            <w:pPr>
              <w:spacing w:after="0" w:line="240" w:lineRule="auto"/>
              <w:jc w:val="both"/>
              <w:rPr>
                <w:color w:val="FF0000"/>
              </w:rPr>
            </w:pPr>
          </w:p>
        </w:tc>
        <w:tc>
          <w:tcPr>
            <w:tcW w:w="1134" w:type="dxa"/>
            <w:tcBorders>
              <w:top w:val="single" w:sz="4" w:space="0" w:color="000000"/>
              <w:left w:val="single" w:sz="4" w:space="0" w:color="000000"/>
              <w:bottom w:val="single" w:sz="4" w:space="0" w:color="000000"/>
              <w:right w:val="single" w:sz="4" w:space="0" w:color="000000"/>
            </w:tcBorders>
          </w:tcPr>
          <w:p w14:paraId="32D3C993" w14:textId="77777777" w:rsidR="005E6290" w:rsidRDefault="005E6290" w:rsidP="0085063D">
            <w:pPr>
              <w:spacing w:after="0" w:line="240" w:lineRule="auto"/>
              <w:jc w:val="both"/>
              <w:rPr>
                <w:color w:val="FF0000"/>
              </w:rPr>
            </w:pPr>
          </w:p>
        </w:tc>
      </w:tr>
      <w:tr w:rsidR="005E6290" w14:paraId="3AA0AD65" w14:textId="77777777" w:rsidTr="00ED2DEA">
        <w:trPr>
          <w:jc w:val="center"/>
        </w:trPr>
        <w:tc>
          <w:tcPr>
            <w:tcW w:w="6091" w:type="dxa"/>
            <w:gridSpan w:val="2"/>
            <w:shd w:val="clear" w:color="auto" w:fill="D9D9D9"/>
          </w:tcPr>
          <w:p w14:paraId="5AED5733" w14:textId="77777777" w:rsidR="005E6290" w:rsidRDefault="004F0DC2">
            <w:pPr>
              <w:spacing w:after="0" w:line="240" w:lineRule="auto"/>
              <w:jc w:val="both"/>
              <w:rPr>
                <w:rFonts w:ascii="Times New Roman" w:eastAsia="Times New Roman" w:hAnsi="Times New Roman"/>
                <w:b/>
              </w:rPr>
            </w:pPr>
            <w:r>
              <w:rPr>
                <w:rFonts w:ascii="Times New Roman" w:eastAsia="Times New Roman" w:hAnsi="Times New Roman"/>
                <w:b/>
              </w:rPr>
              <w:t>III.  Dezvoltare profesională</w:t>
            </w:r>
          </w:p>
        </w:tc>
        <w:tc>
          <w:tcPr>
            <w:tcW w:w="1417" w:type="dxa"/>
            <w:shd w:val="clear" w:color="auto" w:fill="D9D9D9"/>
          </w:tcPr>
          <w:p w14:paraId="5E37279B" w14:textId="01BDFBC2" w:rsidR="005E6290" w:rsidRPr="006E150B" w:rsidRDefault="008D7F21">
            <w:pPr>
              <w:spacing w:after="0" w:line="240" w:lineRule="auto"/>
              <w:jc w:val="center"/>
              <w:rPr>
                <w:rFonts w:ascii="Times New Roman" w:eastAsia="Times New Roman" w:hAnsi="Times New Roman"/>
                <w:b/>
                <w:color w:val="000000" w:themeColor="text1"/>
              </w:rPr>
            </w:pPr>
            <w:r w:rsidRPr="006E150B">
              <w:rPr>
                <w:rFonts w:ascii="Times New Roman" w:eastAsia="Times New Roman" w:hAnsi="Times New Roman"/>
                <w:b/>
                <w:color w:val="000000" w:themeColor="text1"/>
              </w:rPr>
              <w:t>10</w:t>
            </w:r>
          </w:p>
        </w:tc>
        <w:tc>
          <w:tcPr>
            <w:tcW w:w="1559" w:type="dxa"/>
            <w:shd w:val="clear" w:color="auto" w:fill="D9D9D9"/>
          </w:tcPr>
          <w:p w14:paraId="04F73B41" w14:textId="77777777" w:rsidR="005E6290" w:rsidRDefault="005E6290">
            <w:pPr>
              <w:spacing w:after="0" w:line="240" w:lineRule="auto"/>
              <w:jc w:val="both"/>
              <w:rPr>
                <w:rFonts w:ascii="Times New Roman" w:eastAsia="Times New Roman" w:hAnsi="Times New Roman"/>
                <w:b/>
                <w:color w:val="FF0000"/>
              </w:rPr>
            </w:pPr>
          </w:p>
        </w:tc>
        <w:tc>
          <w:tcPr>
            <w:tcW w:w="1134" w:type="dxa"/>
            <w:shd w:val="clear" w:color="auto" w:fill="D9D9D9"/>
          </w:tcPr>
          <w:p w14:paraId="1BA8ED34" w14:textId="77777777" w:rsidR="005E6290" w:rsidRDefault="005E6290">
            <w:pPr>
              <w:spacing w:after="0" w:line="240" w:lineRule="auto"/>
              <w:jc w:val="both"/>
              <w:rPr>
                <w:rFonts w:ascii="Times New Roman" w:eastAsia="Times New Roman" w:hAnsi="Times New Roman"/>
                <w:b/>
                <w:color w:val="FF0000"/>
              </w:rPr>
            </w:pPr>
          </w:p>
        </w:tc>
      </w:tr>
      <w:tr w:rsidR="005E6290" w14:paraId="7885F585" w14:textId="77777777" w:rsidTr="00ED2DEA">
        <w:trPr>
          <w:jc w:val="center"/>
        </w:trPr>
        <w:tc>
          <w:tcPr>
            <w:tcW w:w="6091" w:type="dxa"/>
            <w:gridSpan w:val="2"/>
            <w:shd w:val="clear" w:color="auto" w:fill="FFFFFF"/>
          </w:tcPr>
          <w:p w14:paraId="4128DCCC" w14:textId="77777777" w:rsidR="005E6290" w:rsidRDefault="004F0DC2">
            <w:pPr>
              <w:numPr>
                <w:ilvl w:val="0"/>
                <w:numId w:val="1"/>
              </w:numPr>
              <w:spacing w:after="0" w:line="240" w:lineRule="auto"/>
              <w:jc w:val="both"/>
              <w:rPr>
                <w:rFonts w:ascii="Times New Roman" w:eastAsia="Times New Roman" w:hAnsi="Times New Roman"/>
              </w:rPr>
            </w:pPr>
            <w:r>
              <w:rPr>
                <w:rFonts w:ascii="Times New Roman" w:eastAsia="Times New Roman" w:hAnsi="Times New Roman"/>
              </w:rPr>
              <w:t xml:space="preserve">Studii postuniversitare/master </w:t>
            </w:r>
          </w:p>
        </w:tc>
        <w:tc>
          <w:tcPr>
            <w:tcW w:w="1417" w:type="dxa"/>
            <w:shd w:val="clear" w:color="auto" w:fill="FFFFFF"/>
          </w:tcPr>
          <w:p w14:paraId="57AB6788" w14:textId="5328C195" w:rsidR="005E6290" w:rsidRPr="006E150B" w:rsidRDefault="008D7F21">
            <w:pPr>
              <w:spacing w:after="0" w:line="240" w:lineRule="auto"/>
              <w:jc w:val="center"/>
              <w:rPr>
                <w:rFonts w:ascii="Times New Roman" w:eastAsia="Times New Roman" w:hAnsi="Times New Roman"/>
                <w:color w:val="000000" w:themeColor="text1"/>
              </w:rPr>
            </w:pPr>
            <w:r w:rsidRPr="006E150B">
              <w:rPr>
                <w:rFonts w:ascii="Times New Roman" w:eastAsia="Times New Roman" w:hAnsi="Times New Roman"/>
                <w:color w:val="000000" w:themeColor="text1"/>
              </w:rPr>
              <w:t>4</w:t>
            </w:r>
          </w:p>
        </w:tc>
        <w:tc>
          <w:tcPr>
            <w:tcW w:w="1559" w:type="dxa"/>
            <w:shd w:val="clear" w:color="auto" w:fill="FFFFFF"/>
          </w:tcPr>
          <w:p w14:paraId="65AFBC0C" w14:textId="77777777" w:rsidR="005E6290" w:rsidRDefault="005E6290">
            <w:pPr>
              <w:spacing w:after="0" w:line="240" w:lineRule="auto"/>
              <w:jc w:val="both"/>
              <w:rPr>
                <w:rFonts w:ascii="Times New Roman" w:eastAsia="Times New Roman" w:hAnsi="Times New Roman"/>
                <w:color w:val="FF0000"/>
              </w:rPr>
            </w:pPr>
          </w:p>
        </w:tc>
        <w:tc>
          <w:tcPr>
            <w:tcW w:w="1134" w:type="dxa"/>
            <w:shd w:val="clear" w:color="auto" w:fill="FFFFFF"/>
          </w:tcPr>
          <w:p w14:paraId="21CE0AED" w14:textId="77777777" w:rsidR="005E6290" w:rsidRDefault="005E6290">
            <w:pPr>
              <w:spacing w:after="0" w:line="240" w:lineRule="auto"/>
              <w:jc w:val="both"/>
              <w:rPr>
                <w:rFonts w:ascii="Times New Roman" w:eastAsia="Times New Roman" w:hAnsi="Times New Roman"/>
                <w:color w:val="9900FF"/>
              </w:rPr>
            </w:pPr>
          </w:p>
        </w:tc>
      </w:tr>
      <w:tr w:rsidR="005E6290" w14:paraId="72442266" w14:textId="77777777" w:rsidTr="00ED2DEA">
        <w:trPr>
          <w:jc w:val="center"/>
        </w:trPr>
        <w:tc>
          <w:tcPr>
            <w:tcW w:w="6091" w:type="dxa"/>
            <w:gridSpan w:val="2"/>
            <w:shd w:val="clear" w:color="auto" w:fill="FFFFFF"/>
          </w:tcPr>
          <w:p w14:paraId="4628DDD6" w14:textId="77777777" w:rsidR="005E6290" w:rsidRDefault="004F0DC2">
            <w:pPr>
              <w:numPr>
                <w:ilvl w:val="0"/>
                <w:numId w:val="1"/>
              </w:numPr>
              <w:spacing w:after="0" w:line="240" w:lineRule="auto"/>
              <w:jc w:val="both"/>
              <w:rPr>
                <w:rFonts w:ascii="Times New Roman" w:eastAsia="Times New Roman" w:hAnsi="Times New Roman"/>
              </w:rPr>
            </w:pPr>
            <w:r>
              <w:rPr>
                <w:rFonts w:ascii="Times New Roman" w:eastAsia="Times New Roman" w:hAnsi="Times New Roman"/>
              </w:rPr>
              <w:t xml:space="preserve">Atestate de specialitate  </w:t>
            </w:r>
          </w:p>
        </w:tc>
        <w:tc>
          <w:tcPr>
            <w:tcW w:w="1417" w:type="dxa"/>
            <w:shd w:val="clear" w:color="auto" w:fill="FFFFFF"/>
          </w:tcPr>
          <w:p w14:paraId="28D33196" w14:textId="6CCE8D27" w:rsidR="005E6290" w:rsidRPr="006E150B" w:rsidRDefault="008D7F21">
            <w:pPr>
              <w:spacing w:after="0" w:line="240" w:lineRule="auto"/>
              <w:jc w:val="center"/>
              <w:rPr>
                <w:rFonts w:ascii="Times New Roman" w:eastAsia="Times New Roman" w:hAnsi="Times New Roman"/>
                <w:color w:val="000000" w:themeColor="text1"/>
              </w:rPr>
            </w:pPr>
            <w:r w:rsidRPr="006E150B">
              <w:rPr>
                <w:rFonts w:ascii="Times New Roman" w:eastAsia="Times New Roman" w:hAnsi="Times New Roman"/>
                <w:color w:val="000000" w:themeColor="text1"/>
              </w:rPr>
              <w:t>2</w:t>
            </w:r>
          </w:p>
        </w:tc>
        <w:tc>
          <w:tcPr>
            <w:tcW w:w="1559" w:type="dxa"/>
            <w:shd w:val="clear" w:color="auto" w:fill="FFFFFF"/>
          </w:tcPr>
          <w:p w14:paraId="49220EF9" w14:textId="77777777" w:rsidR="005E6290" w:rsidRDefault="005E6290">
            <w:pPr>
              <w:spacing w:after="0" w:line="240" w:lineRule="auto"/>
              <w:jc w:val="both"/>
              <w:rPr>
                <w:rFonts w:ascii="Times New Roman" w:eastAsia="Times New Roman" w:hAnsi="Times New Roman"/>
                <w:color w:val="FF0000"/>
              </w:rPr>
            </w:pPr>
          </w:p>
        </w:tc>
        <w:tc>
          <w:tcPr>
            <w:tcW w:w="1134" w:type="dxa"/>
            <w:shd w:val="clear" w:color="auto" w:fill="FFFFFF"/>
          </w:tcPr>
          <w:p w14:paraId="3AA54B3C" w14:textId="77777777" w:rsidR="005E6290" w:rsidRDefault="005E6290">
            <w:pPr>
              <w:spacing w:after="0" w:line="240" w:lineRule="auto"/>
              <w:jc w:val="both"/>
              <w:rPr>
                <w:rFonts w:ascii="Times New Roman" w:eastAsia="Times New Roman" w:hAnsi="Times New Roman"/>
                <w:color w:val="FF0000"/>
              </w:rPr>
            </w:pPr>
          </w:p>
        </w:tc>
      </w:tr>
      <w:tr w:rsidR="005E6290" w14:paraId="56D1F66B" w14:textId="77777777" w:rsidTr="00ED2DEA">
        <w:trPr>
          <w:jc w:val="center"/>
        </w:trPr>
        <w:tc>
          <w:tcPr>
            <w:tcW w:w="6091" w:type="dxa"/>
            <w:gridSpan w:val="2"/>
            <w:shd w:val="clear" w:color="auto" w:fill="FFFFFF"/>
          </w:tcPr>
          <w:p w14:paraId="3AE88895" w14:textId="77777777" w:rsidR="005E6290" w:rsidRDefault="004F0DC2">
            <w:pPr>
              <w:numPr>
                <w:ilvl w:val="0"/>
                <w:numId w:val="1"/>
              </w:numPr>
              <w:spacing w:after="0" w:line="240" w:lineRule="auto"/>
              <w:jc w:val="both"/>
              <w:rPr>
                <w:rFonts w:ascii="Times New Roman" w:eastAsia="Times New Roman" w:hAnsi="Times New Roman"/>
              </w:rPr>
            </w:pPr>
            <w:r>
              <w:rPr>
                <w:rFonts w:ascii="Times New Roman" w:eastAsia="Times New Roman" w:hAnsi="Times New Roman"/>
              </w:rPr>
              <w:t>Alte programe de formare continuă</w:t>
            </w:r>
          </w:p>
        </w:tc>
        <w:tc>
          <w:tcPr>
            <w:tcW w:w="1417" w:type="dxa"/>
            <w:shd w:val="clear" w:color="auto" w:fill="FFFFFF"/>
          </w:tcPr>
          <w:p w14:paraId="05CC9AC4" w14:textId="0EF60B59" w:rsidR="005E6290" w:rsidRPr="006E150B" w:rsidRDefault="008D7F21">
            <w:pPr>
              <w:spacing w:after="0" w:line="240" w:lineRule="auto"/>
              <w:jc w:val="center"/>
              <w:rPr>
                <w:rFonts w:ascii="Times New Roman" w:eastAsia="Times New Roman" w:hAnsi="Times New Roman"/>
                <w:color w:val="000000" w:themeColor="text1"/>
              </w:rPr>
            </w:pPr>
            <w:r w:rsidRPr="006E150B">
              <w:rPr>
                <w:rFonts w:ascii="Times New Roman" w:eastAsia="Times New Roman" w:hAnsi="Times New Roman"/>
                <w:color w:val="000000" w:themeColor="text1"/>
              </w:rPr>
              <w:t>4</w:t>
            </w:r>
          </w:p>
        </w:tc>
        <w:tc>
          <w:tcPr>
            <w:tcW w:w="1559" w:type="dxa"/>
            <w:shd w:val="clear" w:color="auto" w:fill="FFFFFF"/>
          </w:tcPr>
          <w:p w14:paraId="155A147E" w14:textId="77777777" w:rsidR="005E6290" w:rsidRDefault="005E6290">
            <w:pPr>
              <w:spacing w:after="0" w:line="240" w:lineRule="auto"/>
              <w:jc w:val="both"/>
              <w:rPr>
                <w:rFonts w:ascii="Times New Roman" w:eastAsia="Times New Roman" w:hAnsi="Times New Roman"/>
                <w:color w:val="FF0000"/>
              </w:rPr>
            </w:pPr>
          </w:p>
        </w:tc>
        <w:tc>
          <w:tcPr>
            <w:tcW w:w="1134" w:type="dxa"/>
            <w:shd w:val="clear" w:color="auto" w:fill="FFFFFF"/>
          </w:tcPr>
          <w:p w14:paraId="3BD0DD98" w14:textId="77777777" w:rsidR="005E6290" w:rsidRDefault="005E6290">
            <w:pPr>
              <w:spacing w:after="0" w:line="240" w:lineRule="auto"/>
              <w:jc w:val="both"/>
              <w:rPr>
                <w:rFonts w:ascii="Times New Roman" w:eastAsia="Times New Roman" w:hAnsi="Times New Roman"/>
                <w:color w:val="FF0000"/>
              </w:rPr>
            </w:pPr>
          </w:p>
        </w:tc>
      </w:tr>
      <w:tr w:rsidR="005E6290" w14:paraId="04F05717" w14:textId="77777777" w:rsidTr="00ED2DEA">
        <w:trPr>
          <w:jc w:val="center"/>
        </w:trPr>
        <w:tc>
          <w:tcPr>
            <w:tcW w:w="6091" w:type="dxa"/>
            <w:gridSpan w:val="2"/>
            <w:shd w:val="clear" w:color="auto" w:fill="D9D9D9"/>
          </w:tcPr>
          <w:p w14:paraId="4FE75DC8" w14:textId="77777777" w:rsidR="005E6290" w:rsidRPr="00F11081" w:rsidRDefault="004F0DC2">
            <w:pPr>
              <w:spacing w:after="0" w:line="240" w:lineRule="auto"/>
              <w:jc w:val="both"/>
              <w:rPr>
                <w:rFonts w:ascii="Times New Roman" w:eastAsia="Times New Roman" w:hAnsi="Times New Roman"/>
              </w:rPr>
            </w:pPr>
            <w:r>
              <w:rPr>
                <w:rFonts w:ascii="Times New Roman" w:eastAsia="Times New Roman" w:hAnsi="Times New Roman"/>
                <w:b/>
              </w:rPr>
              <w:t xml:space="preserve">V.  Sarcini suplimentare fişei postului </w:t>
            </w:r>
            <w:r w:rsidRPr="00F11081">
              <w:rPr>
                <w:rFonts w:ascii="Times New Roman" w:eastAsia="Times New Roman" w:hAnsi="Times New Roman"/>
                <w:b/>
              </w:rPr>
              <w:t>(</w:t>
            </w:r>
            <w:r w:rsidRPr="00F11081">
              <w:rPr>
                <w:rFonts w:ascii="Times New Roman" w:eastAsia="Times New Roman" w:hAnsi="Times New Roman"/>
              </w:rPr>
              <w:t xml:space="preserve">Participarea în comisiile de examene naționale constituite la nivelul unității de învățământ/ </w:t>
            </w:r>
          </w:p>
          <w:p w14:paraId="7A05A59B" w14:textId="77777777" w:rsidR="005E6290" w:rsidRDefault="004F0DC2">
            <w:pPr>
              <w:spacing w:after="0" w:line="240" w:lineRule="auto"/>
              <w:jc w:val="both"/>
              <w:rPr>
                <w:rFonts w:ascii="Times New Roman" w:eastAsia="Times New Roman" w:hAnsi="Times New Roman"/>
                <w:b/>
              </w:rPr>
            </w:pPr>
            <w:r w:rsidRPr="00F11081">
              <w:rPr>
                <w:rFonts w:ascii="Times New Roman" w:eastAsia="Times New Roman" w:hAnsi="Times New Roman"/>
              </w:rPr>
              <w:t>Participarea la pregătirea sesiunilor științifice, a olimpiadelor și concursurilor școlare la nivel local/județean/ Nominalizarea în comisia de inventariere la nivelul unității de învățământ/  Nominalizarea ca persoană de contact la nivelul unității de învățământ/ Nominalizarea în comisia de manuale școlare la nivelul unității de învățământ/ Elaborarea de  rapoarte de evaluare/ statistice etc)</w:t>
            </w:r>
            <w:r>
              <w:rPr>
                <w:rFonts w:ascii="Times New Roman" w:eastAsia="Times New Roman" w:hAnsi="Times New Roman"/>
                <w:sz w:val="24"/>
                <w:szCs w:val="24"/>
              </w:rPr>
              <w:t xml:space="preserve"> </w:t>
            </w:r>
          </w:p>
        </w:tc>
        <w:tc>
          <w:tcPr>
            <w:tcW w:w="1417" w:type="dxa"/>
            <w:shd w:val="clear" w:color="auto" w:fill="D9D9D9"/>
          </w:tcPr>
          <w:p w14:paraId="45AF3759" w14:textId="75638566" w:rsidR="005E6290" w:rsidRPr="006E150B" w:rsidRDefault="008D7F21">
            <w:pPr>
              <w:spacing w:after="0" w:line="240" w:lineRule="auto"/>
              <w:jc w:val="center"/>
              <w:rPr>
                <w:rFonts w:ascii="Times New Roman" w:eastAsia="Times New Roman" w:hAnsi="Times New Roman"/>
                <w:b/>
                <w:color w:val="000000" w:themeColor="text1"/>
              </w:rPr>
            </w:pPr>
            <w:r w:rsidRPr="006E150B">
              <w:rPr>
                <w:rFonts w:ascii="Times New Roman" w:eastAsia="Times New Roman" w:hAnsi="Times New Roman"/>
                <w:b/>
                <w:color w:val="000000" w:themeColor="text1"/>
              </w:rPr>
              <w:t>25</w:t>
            </w:r>
          </w:p>
        </w:tc>
        <w:tc>
          <w:tcPr>
            <w:tcW w:w="1559" w:type="dxa"/>
            <w:shd w:val="clear" w:color="auto" w:fill="D9D9D9"/>
          </w:tcPr>
          <w:p w14:paraId="6DEB3DE7" w14:textId="77777777" w:rsidR="005E6290" w:rsidRDefault="005E6290">
            <w:pPr>
              <w:spacing w:after="0" w:line="240" w:lineRule="auto"/>
              <w:jc w:val="both"/>
              <w:rPr>
                <w:rFonts w:ascii="Times New Roman" w:eastAsia="Times New Roman" w:hAnsi="Times New Roman"/>
                <w:b/>
                <w:color w:val="FF0000"/>
              </w:rPr>
            </w:pPr>
          </w:p>
        </w:tc>
        <w:tc>
          <w:tcPr>
            <w:tcW w:w="1134" w:type="dxa"/>
            <w:shd w:val="clear" w:color="auto" w:fill="D9D9D9"/>
          </w:tcPr>
          <w:p w14:paraId="74B2A852" w14:textId="77777777" w:rsidR="005E6290" w:rsidRDefault="005E6290">
            <w:pPr>
              <w:spacing w:after="0" w:line="240" w:lineRule="auto"/>
              <w:jc w:val="both"/>
              <w:rPr>
                <w:rFonts w:ascii="Times New Roman" w:eastAsia="Times New Roman" w:hAnsi="Times New Roman"/>
                <w:b/>
                <w:color w:val="FF0000"/>
              </w:rPr>
            </w:pPr>
          </w:p>
        </w:tc>
      </w:tr>
      <w:tr w:rsidR="005E6290" w14:paraId="667D0228" w14:textId="77777777" w:rsidTr="00ED2DEA">
        <w:trPr>
          <w:jc w:val="center"/>
        </w:trPr>
        <w:tc>
          <w:tcPr>
            <w:tcW w:w="6091" w:type="dxa"/>
            <w:gridSpan w:val="2"/>
          </w:tcPr>
          <w:p w14:paraId="1349C63B" w14:textId="77777777" w:rsidR="005E6290" w:rsidRDefault="004F0DC2">
            <w:pPr>
              <w:spacing w:after="0" w:line="240" w:lineRule="auto"/>
              <w:jc w:val="both"/>
              <w:rPr>
                <w:rFonts w:ascii="Times New Roman" w:eastAsia="Times New Roman" w:hAnsi="Times New Roman"/>
                <w:b/>
              </w:rPr>
            </w:pPr>
            <w:r>
              <w:rPr>
                <w:rFonts w:ascii="Times New Roman" w:eastAsia="Times New Roman" w:hAnsi="Times New Roman"/>
                <w:b/>
              </w:rPr>
              <w:t>TOTAL</w:t>
            </w:r>
          </w:p>
        </w:tc>
        <w:tc>
          <w:tcPr>
            <w:tcW w:w="1417" w:type="dxa"/>
          </w:tcPr>
          <w:p w14:paraId="104673BE" w14:textId="2E3766A5" w:rsidR="005E6290" w:rsidRPr="006E150B" w:rsidRDefault="008D7F21">
            <w:pPr>
              <w:spacing w:after="0" w:line="240" w:lineRule="auto"/>
              <w:jc w:val="center"/>
              <w:rPr>
                <w:rFonts w:ascii="Times New Roman" w:eastAsia="Times New Roman" w:hAnsi="Times New Roman"/>
                <w:b/>
                <w:color w:val="000000" w:themeColor="text1"/>
              </w:rPr>
            </w:pPr>
            <w:r w:rsidRPr="006E150B">
              <w:rPr>
                <w:rFonts w:ascii="Times New Roman" w:eastAsia="Times New Roman" w:hAnsi="Times New Roman"/>
                <w:b/>
                <w:color w:val="000000" w:themeColor="text1"/>
              </w:rPr>
              <w:t>150</w:t>
            </w:r>
          </w:p>
        </w:tc>
        <w:tc>
          <w:tcPr>
            <w:tcW w:w="1559" w:type="dxa"/>
          </w:tcPr>
          <w:p w14:paraId="79D2FD3D" w14:textId="77777777" w:rsidR="005E6290" w:rsidRDefault="005E6290">
            <w:pPr>
              <w:spacing w:after="0" w:line="240" w:lineRule="auto"/>
              <w:jc w:val="both"/>
              <w:rPr>
                <w:rFonts w:ascii="Times New Roman" w:eastAsia="Times New Roman" w:hAnsi="Times New Roman"/>
                <w:b/>
                <w:color w:val="FF0000"/>
              </w:rPr>
            </w:pPr>
          </w:p>
        </w:tc>
        <w:tc>
          <w:tcPr>
            <w:tcW w:w="1134" w:type="dxa"/>
          </w:tcPr>
          <w:p w14:paraId="2E49F65C" w14:textId="77777777" w:rsidR="005E6290" w:rsidRDefault="005E6290">
            <w:pPr>
              <w:spacing w:after="0" w:line="240" w:lineRule="auto"/>
              <w:jc w:val="both"/>
              <w:rPr>
                <w:rFonts w:ascii="Times New Roman" w:eastAsia="Times New Roman" w:hAnsi="Times New Roman"/>
                <w:color w:val="FF0000"/>
              </w:rPr>
            </w:pPr>
          </w:p>
        </w:tc>
      </w:tr>
    </w:tbl>
    <w:p w14:paraId="55675C57" w14:textId="77777777" w:rsidR="005E6290" w:rsidRDefault="004F0DC2">
      <w:pPr>
        <w:widowControl w:val="0"/>
        <w:spacing w:before="29"/>
        <w:ind w:left="218"/>
        <w:rPr>
          <w:b/>
        </w:rPr>
      </w:pPr>
      <w:r>
        <w:rPr>
          <w:b/>
        </w:rPr>
        <w:t>Notă:</w:t>
      </w:r>
    </w:p>
    <w:p w14:paraId="794E63D3" w14:textId="77777777" w:rsidR="005E6290" w:rsidRDefault="004F0DC2" w:rsidP="0085063D">
      <w:pPr>
        <w:widowControl w:val="0"/>
        <w:numPr>
          <w:ilvl w:val="0"/>
          <w:numId w:val="2"/>
        </w:numPr>
        <w:spacing w:after="0" w:line="240" w:lineRule="auto"/>
        <w:jc w:val="both"/>
      </w:pPr>
      <w:r>
        <w:t>Fiecare criteriu va fi susţinut cu documente justificative. Criteriile care nu sunt dovedite cu documente suport nu vor fi punctate.</w:t>
      </w:r>
    </w:p>
    <w:p w14:paraId="4F588DE9" w14:textId="77777777" w:rsidR="005E6290" w:rsidRDefault="004F0DC2" w:rsidP="0085063D">
      <w:pPr>
        <w:widowControl w:val="0"/>
        <w:numPr>
          <w:ilvl w:val="0"/>
          <w:numId w:val="2"/>
        </w:numPr>
        <w:spacing w:after="0" w:line="240" w:lineRule="auto"/>
        <w:jc w:val="both"/>
      </w:pPr>
      <w:r>
        <w:t xml:space="preserve">În raportul de autoevaluare vor fi menţionate concret activităţile desfăşurate pentru fiecare criteriu din Fişa de evaluare, în perioada </w:t>
      </w:r>
      <w:r w:rsidRPr="00B96750">
        <w:rPr>
          <w:b/>
          <w:bCs/>
          <w:u w:val="single"/>
        </w:rPr>
        <w:t>01.09.2014-31.08.2019.</w:t>
      </w:r>
    </w:p>
    <w:p w14:paraId="13491204" w14:textId="77777777" w:rsidR="005E6290" w:rsidRDefault="004F0DC2" w:rsidP="0085063D">
      <w:pPr>
        <w:widowControl w:val="0"/>
        <w:numPr>
          <w:ilvl w:val="0"/>
          <w:numId w:val="2"/>
        </w:numPr>
        <w:spacing w:after="0" w:line="240" w:lineRule="auto"/>
        <w:jc w:val="both"/>
      </w:pPr>
      <w:r>
        <w:t xml:space="preserve">Dosarul de concurs conţine : opis (2 exemplare), fişa de evaluare (semnată şi ştampilată de directorul unităţii de învăţământ), Raport de autoevaluare (conf. pct. 2), Declaraţia pe propria răspundere  prin care se confirmă că documentele depuse la dosar  aparţin candidatului, conform anexa 4 din </w:t>
      </w:r>
      <w:bookmarkStart w:id="0" w:name="_Hlk34722989"/>
      <w:r>
        <w:t>OMEC 3307/21.02.2020</w:t>
      </w:r>
      <w:bookmarkEnd w:id="0"/>
      <w:r>
        <w:t>, aprecierea consiliului profesoral, aprecierea directorului  documente justificative.</w:t>
      </w:r>
    </w:p>
    <w:p w14:paraId="7544EC48" w14:textId="77777777" w:rsidR="005E6290" w:rsidRDefault="004F0DC2" w:rsidP="0085063D">
      <w:pPr>
        <w:widowControl w:val="0"/>
        <w:numPr>
          <w:ilvl w:val="0"/>
          <w:numId w:val="2"/>
        </w:numPr>
        <w:spacing w:after="0" w:line="240" w:lineRule="auto"/>
        <w:jc w:val="both"/>
      </w:pPr>
      <w:bookmarkStart w:id="1" w:name="_heading=h.gjdgxs" w:colFirst="0" w:colLast="0"/>
      <w:bookmarkEnd w:id="1"/>
      <w:r>
        <w:t xml:space="preserve">Punctajul minim este de </w:t>
      </w:r>
      <w:r w:rsidR="006D1679">
        <w:rPr>
          <w:b/>
          <w:u w:val="single"/>
        </w:rPr>
        <w:t>75 de</w:t>
      </w:r>
      <w:r>
        <w:rPr>
          <w:b/>
          <w:u w:val="single"/>
        </w:rPr>
        <w:t xml:space="preserve"> puncte</w:t>
      </w:r>
      <w:r>
        <w:t>.</w:t>
      </w:r>
    </w:p>
    <w:p w14:paraId="70297546" w14:textId="401CB76F" w:rsidR="005E6290" w:rsidRDefault="004F0DC2" w:rsidP="0085063D">
      <w:pPr>
        <w:widowControl w:val="0"/>
        <w:numPr>
          <w:ilvl w:val="0"/>
          <w:numId w:val="2"/>
        </w:numPr>
        <w:spacing w:after="0" w:line="240" w:lineRule="auto"/>
        <w:jc w:val="both"/>
      </w:pPr>
      <w:r>
        <w:t>Dosarul cu toate documentele justificative de acordare a punctajelor, raportul de autoevaluare, aprecierea consiliului profesoral, aprecierea directorului şi fisa de evaluare completată şi semnată de candidat pentru coloana « </w:t>
      </w:r>
      <w:r>
        <w:rPr>
          <w:i/>
        </w:rPr>
        <w:t>autoevaluare</w:t>
      </w:r>
      <w:r>
        <w:t xml:space="preserve"> » se depun de către directorul fiecărei unităţi de învăţământ la Registratura ISJ Ilfov în perioada </w:t>
      </w:r>
      <w:r w:rsidR="00B96C13">
        <w:t>men’ionat[ conform calendarului.</w:t>
      </w:r>
      <w:bookmarkStart w:id="2" w:name="_GoBack"/>
      <w:bookmarkEnd w:id="2"/>
      <w:r>
        <w:t xml:space="preserve"> </w:t>
      </w:r>
    </w:p>
    <w:p w14:paraId="0184E6A9" w14:textId="77777777" w:rsidR="00340444" w:rsidRDefault="00340444" w:rsidP="00ED2DEA">
      <w:pPr>
        <w:spacing w:after="0" w:line="240" w:lineRule="auto"/>
        <w:jc w:val="right"/>
        <w:rPr>
          <w:rFonts w:ascii="Times New Roman" w:eastAsia="Times New Roman" w:hAnsi="Times New Roman"/>
          <w:color w:val="000000"/>
          <w:sz w:val="20"/>
          <w:szCs w:val="20"/>
        </w:rPr>
      </w:pPr>
    </w:p>
    <w:p w14:paraId="041A96EF" w14:textId="77777777" w:rsidR="00340444" w:rsidRPr="00340444" w:rsidRDefault="00340444" w:rsidP="00340444">
      <w:pPr>
        <w:spacing w:after="0" w:line="240" w:lineRule="auto"/>
        <w:rPr>
          <w:rFonts w:ascii="Times New Roman" w:eastAsia="Times New Roman" w:hAnsi="Times New Roman"/>
          <w:sz w:val="20"/>
          <w:szCs w:val="20"/>
        </w:rPr>
      </w:pPr>
      <w:r w:rsidRPr="00340444">
        <w:rPr>
          <w:rFonts w:ascii="Times New Roman" w:eastAsia="Times New Roman" w:hAnsi="Times New Roman"/>
          <w:b/>
          <w:sz w:val="20"/>
          <w:szCs w:val="20"/>
        </w:rPr>
        <w:t>Semnătura candidatului (pentru autoevaluare)________________________________________________</w:t>
      </w:r>
    </w:p>
    <w:p w14:paraId="0B1CF93D" w14:textId="77777777" w:rsidR="00340444" w:rsidRPr="00340444" w:rsidRDefault="00340444" w:rsidP="00340444">
      <w:pPr>
        <w:spacing w:after="0" w:line="240" w:lineRule="auto"/>
        <w:rPr>
          <w:rFonts w:ascii="Times New Roman" w:eastAsia="Times New Roman" w:hAnsi="Times New Roman"/>
          <w:sz w:val="20"/>
          <w:szCs w:val="20"/>
        </w:rPr>
      </w:pPr>
      <w:r w:rsidRPr="00340444">
        <w:rPr>
          <w:rFonts w:ascii="Times New Roman" w:eastAsia="Times New Roman" w:hAnsi="Times New Roman"/>
          <w:b/>
          <w:sz w:val="20"/>
          <w:szCs w:val="20"/>
        </w:rPr>
        <w:t>Data ___________________________________</w:t>
      </w:r>
    </w:p>
    <w:p w14:paraId="7192454A" w14:textId="77777777" w:rsidR="00340444" w:rsidRPr="00340444" w:rsidRDefault="00340444" w:rsidP="00340444">
      <w:pPr>
        <w:spacing w:after="0" w:line="240" w:lineRule="auto"/>
        <w:rPr>
          <w:rFonts w:ascii="Times New Roman" w:eastAsia="Times New Roman" w:hAnsi="Times New Roman"/>
          <w:sz w:val="20"/>
          <w:szCs w:val="20"/>
        </w:rPr>
      </w:pPr>
    </w:p>
    <w:tbl>
      <w:tblPr>
        <w:tblW w:w="9164" w:type="dxa"/>
        <w:tblInd w:w="704" w:type="dxa"/>
        <w:tblLayout w:type="fixed"/>
        <w:tblLook w:val="0000" w:firstRow="0" w:lastRow="0" w:firstColumn="0" w:lastColumn="0" w:noHBand="0" w:noVBand="0"/>
      </w:tblPr>
      <w:tblGrid>
        <w:gridCol w:w="2977"/>
        <w:gridCol w:w="3938"/>
        <w:gridCol w:w="2249"/>
      </w:tblGrid>
      <w:tr w:rsidR="00340444" w:rsidRPr="00340444" w14:paraId="650A5EE9" w14:textId="77777777" w:rsidTr="00685059">
        <w:tc>
          <w:tcPr>
            <w:tcW w:w="9164" w:type="dxa"/>
            <w:gridSpan w:val="3"/>
            <w:tcBorders>
              <w:top w:val="single" w:sz="4" w:space="0" w:color="000000"/>
              <w:left w:val="single" w:sz="4" w:space="0" w:color="000000"/>
              <w:bottom w:val="single" w:sz="4" w:space="0" w:color="000000"/>
              <w:right w:val="single" w:sz="4" w:space="0" w:color="000000"/>
            </w:tcBorders>
          </w:tcPr>
          <w:p w14:paraId="29EF8692" w14:textId="77777777" w:rsidR="00340444" w:rsidRPr="00340444" w:rsidRDefault="00340444" w:rsidP="00340444">
            <w:pPr>
              <w:spacing w:after="0" w:line="240" w:lineRule="auto"/>
              <w:rPr>
                <w:rFonts w:ascii="Times New Roman" w:eastAsia="Times New Roman" w:hAnsi="Times New Roman"/>
                <w:sz w:val="20"/>
                <w:szCs w:val="20"/>
              </w:rPr>
            </w:pPr>
            <w:bookmarkStart w:id="3" w:name="_Hlk34722827"/>
            <w:r w:rsidRPr="00340444">
              <w:rPr>
                <w:rFonts w:ascii="Times New Roman" w:eastAsia="Times New Roman" w:hAnsi="Times New Roman"/>
                <w:b/>
                <w:sz w:val="20"/>
                <w:szCs w:val="20"/>
              </w:rPr>
              <w:t>Comisia de evaluare</w:t>
            </w:r>
          </w:p>
        </w:tc>
      </w:tr>
      <w:tr w:rsidR="00340444" w:rsidRPr="00340444" w14:paraId="01169151" w14:textId="77777777" w:rsidTr="00685059">
        <w:tc>
          <w:tcPr>
            <w:tcW w:w="2977" w:type="dxa"/>
            <w:tcBorders>
              <w:top w:val="single" w:sz="4" w:space="0" w:color="000000"/>
              <w:left w:val="single" w:sz="4" w:space="0" w:color="000000"/>
              <w:bottom w:val="single" w:sz="4" w:space="0" w:color="000000"/>
            </w:tcBorders>
          </w:tcPr>
          <w:p w14:paraId="59E8029C" w14:textId="77777777" w:rsidR="00340444" w:rsidRPr="00340444" w:rsidRDefault="00340444" w:rsidP="00340444">
            <w:pPr>
              <w:spacing w:after="0" w:line="240" w:lineRule="auto"/>
              <w:rPr>
                <w:rFonts w:ascii="Times New Roman" w:eastAsia="Times New Roman" w:hAnsi="Times New Roman"/>
                <w:sz w:val="20"/>
                <w:szCs w:val="20"/>
              </w:rPr>
            </w:pPr>
            <w:r w:rsidRPr="00340444">
              <w:rPr>
                <w:rFonts w:ascii="Times New Roman" w:eastAsia="Times New Roman" w:hAnsi="Times New Roman"/>
                <w:b/>
                <w:sz w:val="20"/>
                <w:szCs w:val="20"/>
              </w:rPr>
              <w:t>Nume și prenume</w:t>
            </w:r>
          </w:p>
        </w:tc>
        <w:tc>
          <w:tcPr>
            <w:tcW w:w="3938" w:type="dxa"/>
            <w:tcBorders>
              <w:top w:val="single" w:sz="4" w:space="0" w:color="000000"/>
              <w:left w:val="single" w:sz="4" w:space="0" w:color="000000"/>
              <w:bottom w:val="single" w:sz="4" w:space="0" w:color="000000"/>
            </w:tcBorders>
          </w:tcPr>
          <w:p w14:paraId="34B8FF14" w14:textId="77777777" w:rsidR="00340444" w:rsidRPr="00340444" w:rsidRDefault="00340444" w:rsidP="00340444">
            <w:pPr>
              <w:spacing w:after="0" w:line="240" w:lineRule="auto"/>
              <w:rPr>
                <w:rFonts w:ascii="Times New Roman" w:eastAsia="Times New Roman" w:hAnsi="Times New Roman"/>
                <w:sz w:val="20"/>
                <w:szCs w:val="20"/>
              </w:rPr>
            </w:pPr>
            <w:r w:rsidRPr="00340444">
              <w:rPr>
                <w:rFonts w:ascii="Times New Roman" w:eastAsia="Times New Roman" w:hAnsi="Times New Roman"/>
                <w:b/>
                <w:sz w:val="20"/>
                <w:szCs w:val="20"/>
              </w:rPr>
              <w:t>Funcția în cadrul comisiei</w:t>
            </w:r>
          </w:p>
        </w:tc>
        <w:tc>
          <w:tcPr>
            <w:tcW w:w="2249" w:type="dxa"/>
            <w:tcBorders>
              <w:top w:val="single" w:sz="4" w:space="0" w:color="000000"/>
              <w:left w:val="single" w:sz="4" w:space="0" w:color="000000"/>
              <w:bottom w:val="single" w:sz="4" w:space="0" w:color="000000"/>
              <w:right w:val="single" w:sz="4" w:space="0" w:color="000000"/>
            </w:tcBorders>
          </w:tcPr>
          <w:p w14:paraId="381E6507" w14:textId="77777777" w:rsidR="00340444" w:rsidRPr="00340444" w:rsidRDefault="00340444" w:rsidP="00340444">
            <w:pPr>
              <w:spacing w:after="0" w:line="240" w:lineRule="auto"/>
              <w:rPr>
                <w:rFonts w:ascii="Times New Roman" w:eastAsia="Times New Roman" w:hAnsi="Times New Roman"/>
                <w:sz w:val="20"/>
                <w:szCs w:val="20"/>
              </w:rPr>
            </w:pPr>
            <w:r w:rsidRPr="00340444">
              <w:rPr>
                <w:rFonts w:ascii="Times New Roman" w:eastAsia="Times New Roman" w:hAnsi="Times New Roman"/>
                <w:b/>
                <w:sz w:val="20"/>
                <w:szCs w:val="20"/>
              </w:rPr>
              <w:t xml:space="preserve">Semnătura </w:t>
            </w:r>
          </w:p>
        </w:tc>
      </w:tr>
      <w:tr w:rsidR="00340444" w:rsidRPr="00340444" w14:paraId="50C1FB08" w14:textId="77777777" w:rsidTr="00685059">
        <w:tc>
          <w:tcPr>
            <w:tcW w:w="2977" w:type="dxa"/>
            <w:tcBorders>
              <w:top w:val="single" w:sz="4" w:space="0" w:color="000000"/>
              <w:left w:val="single" w:sz="4" w:space="0" w:color="000000"/>
              <w:bottom w:val="single" w:sz="4" w:space="0" w:color="000000"/>
            </w:tcBorders>
          </w:tcPr>
          <w:p w14:paraId="59D186BF" w14:textId="77777777" w:rsidR="00340444" w:rsidRPr="00340444" w:rsidRDefault="00340444" w:rsidP="00340444">
            <w:pPr>
              <w:spacing w:after="0" w:line="240" w:lineRule="auto"/>
              <w:rPr>
                <w:rFonts w:ascii="Times New Roman" w:eastAsia="Times New Roman" w:hAnsi="Times New Roman"/>
                <w:sz w:val="20"/>
                <w:szCs w:val="20"/>
              </w:rPr>
            </w:pPr>
          </w:p>
        </w:tc>
        <w:tc>
          <w:tcPr>
            <w:tcW w:w="3938" w:type="dxa"/>
            <w:tcBorders>
              <w:top w:val="single" w:sz="4" w:space="0" w:color="000000"/>
              <w:left w:val="single" w:sz="4" w:space="0" w:color="000000"/>
              <w:bottom w:val="single" w:sz="4" w:space="0" w:color="000000"/>
            </w:tcBorders>
          </w:tcPr>
          <w:p w14:paraId="562B41AD" w14:textId="77777777" w:rsidR="00340444" w:rsidRPr="00340444" w:rsidRDefault="00340444" w:rsidP="00340444">
            <w:pPr>
              <w:spacing w:after="0" w:line="240" w:lineRule="auto"/>
              <w:rPr>
                <w:rFonts w:ascii="Times New Roman" w:eastAsia="Times New Roman" w:hAnsi="Times New Roman"/>
                <w:sz w:val="20"/>
                <w:szCs w:val="20"/>
              </w:rPr>
            </w:pPr>
            <w:r w:rsidRPr="00340444">
              <w:rPr>
                <w:rFonts w:ascii="Times New Roman" w:eastAsia="Times New Roman" w:hAnsi="Times New Roman"/>
                <w:b/>
                <w:sz w:val="20"/>
                <w:szCs w:val="20"/>
              </w:rPr>
              <w:t>Membru</w:t>
            </w:r>
          </w:p>
        </w:tc>
        <w:tc>
          <w:tcPr>
            <w:tcW w:w="2249" w:type="dxa"/>
            <w:tcBorders>
              <w:top w:val="single" w:sz="4" w:space="0" w:color="000000"/>
              <w:left w:val="single" w:sz="4" w:space="0" w:color="000000"/>
              <w:bottom w:val="single" w:sz="4" w:space="0" w:color="000000"/>
              <w:right w:val="single" w:sz="4" w:space="0" w:color="000000"/>
            </w:tcBorders>
          </w:tcPr>
          <w:p w14:paraId="54836B8E" w14:textId="77777777" w:rsidR="00340444" w:rsidRPr="00340444" w:rsidRDefault="00340444" w:rsidP="00340444">
            <w:pPr>
              <w:spacing w:after="0" w:line="240" w:lineRule="auto"/>
              <w:rPr>
                <w:rFonts w:ascii="Times New Roman" w:eastAsia="Times New Roman" w:hAnsi="Times New Roman"/>
                <w:sz w:val="20"/>
                <w:szCs w:val="20"/>
              </w:rPr>
            </w:pPr>
          </w:p>
        </w:tc>
      </w:tr>
      <w:tr w:rsidR="00340444" w:rsidRPr="00340444" w14:paraId="3BC5F01E" w14:textId="77777777" w:rsidTr="00685059">
        <w:tc>
          <w:tcPr>
            <w:tcW w:w="2977" w:type="dxa"/>
            <w:tcBorders>
              <w:top w:val="single" w:sz="4" w:space="0" w:color="000000"/>
              <w:left w:val="single" w:sz="4" w:space="0" w:color="000000"/>
              <w:bottom w:val="single" w:sz="4" w:space="0" w:color="000000"/>
            </w:tcBorders>
          </w:tcPr>
          <w:p w14:paraId="3CC83095" w14:textId="77777777" w:rsidR="00340444" w:rsidRPr="00340444" w:rsidRDefault="00340444" w:rsidP="00340444">
            <w:pPr>
              <w:spacing w:after="0" w:line="240" w:lineRule="auto"/>
              <w:rPr>
                <w:rFonts w:ascii="Times New Roman" w:eastAsia="Times New Roman" w:hAnsi="Times New Roman"/>
                <w:sz w:val="20"/>
                <w:szCs w:val="20"/>
              </w:rPr>
            </w:pPr>
          </w:p>
        </w:tc>
        <w:tc>
          <w:tcPr>
            <w:tcW w:w="3938" w:type="dxa"/>
            <w:tcBorders>
              <w:top w:val="single" w:sz="4" w:space="0" w:color="000000"/>
              <w:left w:val="single" w:sz="4" w:space="0" w:color="000000"/>
              <w:bottom w:val="single" w:sz="4" w:space="0" w:color="000000"/>
            </w:tcBorders>
          </w:tcPr>
          <w:p w14:paraId="66FC9353" w14:textId="77777777" w:rsidR="00340444" w:rsidRPr="00340444" w:rsidRDefault="00340444" w:rsidP="00340444">
            <w:pPr>
              <w:spacing w:after="0" w:line="240" w:lineRule="auto"/>
              <w:rPr>
                <w:rFonts w:ascii="Times New Roman" w:eastAsia="Times New Roman" w:hAnsi="Times New Roman"/>
                <w:sz w:val="20"/>
                <w:szCs w:val="20"/>
              </w:rPr>
            </w:pPr>
            <w:r w:rsidRPr="00340444">
              <w:rPr>
                <w:rFonts w:ascii="Times New Roman" w:eastAsia="Times New Roman" w:hAnsi="Times New Roman"/>
                <w:b/>
                <w:sz w:val="20"/>
                <w:szCs w:val="20"/>
              </w:rPr>
              <w:t>Membru</w:t>
            </w:r>
          </w:p>
        </w:tc>
        <w:tc>
          <w:tcPr>
            <w:tcW w:w="2249" w:type="dxa"/>
            <w:tcBorders>
              <w:top w:val="single" w:sz="4" w:space="0" w:color="000000"/>
              <w:left w:val="single" w:sz="4" w:space="0" w:color="000000"/>
              <w:bottom w:val="single" w:sz="4" w:space="0" w:color="000000"/>
              <w:right w:val="single" w:sz="4" w:space="0" w:color="000000"/>
            </w:tcBorders>
          </w:tcPr>
          <w:p w14:paraId="02ACD722" w14:textId="77777777" w:rsidR="00340444" w:rsidRPr="00340444" w:rsidRDefault="00340444" w:rsidP="00340444">
            <w:pPr>
              <w:spacing w:after="0" w:line="240" w:lineRule="auto"/>
              <w:rPr>
                <w:rFonts w:ascii="Times New Roman" w:eastAsia="Times New Roman" w:hAnsi="Times New Roman"/>
                <w:sz w:val="20"/>
                <w:szCs w:val="20"/>
              </w:rPr>
            </w:pPr>
          </w:p>
        </w:tc>
      </w:tr>
      <w:tr w:rsidR="00340444" w:rsidRPr="00340444" w14:paraId="25E8AEC6" w14:textId="77777777" w:rsidTr="00685059">
        <w:tc>
          <w:tcPr>
            <w:tcW w:w="9164" w:type="dxa"/>
            <w:gridSpan w:val="3"/>
            <w:tcBorders>
              <w:top w:val="single" w:sz="4" w:space="0" w:color="000000"/>
              <w:left w:val="single" w:sz="4" w:space="0" w:color="000000"/>
              <w:bottom w:val="single" w:sz="4" w:space="0" w:color="000000"/>
              <w:right w:val="single" w:sz="4" w:space="0" w:color="000000"/>
            </w:tcBorders>
          </w:tcPr>
          <w:p w14:paraId="339994A8" w14:textId="77777777" w:rsidR="00340444" w:rsidRPr="00340444" w:rsidRDefault="00340444" w:rsidP="00340444">
            <w:pPr>
              <w:spacing w:after="0" w:line="240" w:lineRule="auto"/>
              <w:rPr>
                <w:rFonts w:ascii="Times New Roman" w:eastAsia="Times New Roman" w:hAnsi="Times New Roman"/>
                <w:sz w:val="20"/>
                <w:szCs w:val="20"/>
              </w:rPr>
            </w:pPr>
            <w:r w:rsidRPr="00340444">
              <w:rPr>
                <w:rFonts w:ascii="Times New Roman" w:eastAsia="Times New Roman" w:hAnsi="Times New Roman"/>
                <w:b/>
                <w:sz w:val="20"/>
                <w:szCs w:val="20"/>
              </w:rPr>
              <w:t>Comisia de contestații</w:t>
            </w:r>
          </w:p>
        </w:tc>
      </w:tr>
      <w:tr w:rsidR="00340444" w:rsidRPr="00340444" w14:paraId="3AC62C62" w14:textId="77777777" w:rsidTr="00685059">
        <w:tc>
          <w:tcPr>
            <w:tcW w:w="2977" w:type="dxa"/>
            <w:tcBorders>
              <w:top w:val="single" w:sz="4" w:space="0" w:color="000000"/>
              <w:left w:val="single" w:sz="4" w:space="0" w:color="000000"/>
              <w:bottom w:val="single" w:sz="4" w:space="0" w:color="000000"/>
            </w:tcBorders>
          </w:tcPr>
          <w:p w14:paraId="6A85AF2E" w14:textId="77777777" w:rsidR="00340444" w:rsidRPr="00340444" w:rsidRDefault="00340444" w:rsidP="00340444">
            <w:pPr>
              <w:spacing w:after="0" w:line="240" w:lineRule="auto"/>
              <w:rPr>
                <w:rFonts w:ascii="Times New Roman" w:eastAsia="Times New Roman" w:hAnsi="Times New Roman"/>
                <w:sz w:val="20"/>
                <w:szCs w:val="20"/>
              </w:rPr>
            </w:pPr>
            <w:r w:rsidRPr="00340444">
              <w:rPr>
                <w:rFonts w:ascii="Times New Roman" w:eastAsia="Times New Roman" w:hAnsi="Times New Roman"/>
                <w:b/>
                <w:sz w:val="20"/>
                <w:szCs w:val="20"/>
              </w:rPr>
              <w:t>Nume și prenume</w:t>
            </w:r>
          </w:p>
        </w:tc>
        <w:tc>
          <w:tcPr>
            <w:tcW w:w="3938" w:type="dxa"/>
            <w:tcBorders>
              <w:top w:val="single" w:sz="4" w:space="0" w:color="000000"/>
              <w:left w:val="single" w:sz="4" w:space="0" w:color="000000"/>
              <w:bottom w:val="single" w:sz="4" w:space="0" w:color="000000"/>
            </w:tcBorders>
          </w:tcPr>
          <w:p w14:paraId="259E5BF8" w14:textId="77777777" w:rsidR="00340444" w:rsidRPr="00340444" w:rsidRDefault="00340444" w:rsidP="00340444">
            <w:pPr>
              <w:spacing w:after="0" w:line="240" w:lineRule="auto"/>
              <w:rPr>
                <w:rFonts w:ascii="Times New Roman" w:eastAsia="Times New Roman" w:hAnsi="Times New Roman"/>
                <w:sz w:val="20"/>
                <w:szCs w:val="20"/>
              </w:rPr>
            </w:pPr>
            <w:r w:rsidRPr="00340444">
              <w:rPr>
                <w:rFonts w:ascii="Times New Roman" w:eastAsia="Times New Roman" w:hAnsi="Times New Roman"/>
                <w:b/>
                <w:sz w:val="20"/>
                <w:szCs w:val="20"/>
              </w:rPr>
              <w:t>Funcția în cadrul comisiei</w:t>
            </w:r>
          </w:p>
        </w:tc>
        <w:tc>
          <w:tcPr>
            <w:tcW w:w="2249" w:type="dxa"/>
            <w:tcBorders>
              <w:top w:val="single" w:sz="4" w:space="0" w:color="000000"/>
              <w:left w:val="single" w:sz="4" w:space="0" w:color="000000"/>
              <w:bottom w:val="single" w:sz="4" w:space="0" w:color="000000"/>
              <w:right w:val="single" w:sz="4" w:space="0" w:color="000000"/>
            </w:tcBorders>
          </w:tcPr>
          <w:p w14:paraId="473AEDEB" w14:textId="77777777" w:rsidR="00340444" w:rsidRPr="00340444" w:rsidRDefault="00340444" w:rsidP="00340444">
            <w:pPr>
              <w:spacing w:after="0" w:line="240" w:lineRule="auto"/>
              <w:rPr>
                <w:rFonts w:ascii="Times New Roman" w:eastAsia="Times New Roman" w:hAnsi="Times New Roman"/>
                <w:sz w:val="20"/>
                <w:szCs w:val="20"/>
              </w:rPr>
            </w:pPr>
            <w:r w:rsidRPr="00340444">
              <w:rPr>
                <w:rFonts w:ascii="Times New Roman" w:eastAsia="Times New Roman" w:hAnsi="Times New Roman"/>
                <w:b/>
                <w:sz w:val="20"/>
                <w:szCs w:val="20"/>
              </w:rPr>
              <w:t xml:space="preserve">Semnătura </w:t>
            </w:r>
          </w:p>
        </w:tc>
      </w:tr>
      <w:tr w:rsidR="00340444" w:rsidRPr="00340444" w14:paraId="0910E47D" w14:textId="77777777" w:rsidTr="00685059">
        <w:tc>
          <w:tcPr>
            <w:tcW w:w="2977" w:type="dxa"/>
            <w:tcBorders>
              <w:top w:val="single" w:sz="4" w:space="0" w:color="000000"/>
              <w:left w:val="single" w:sz="4" w:space="0" w:color="000000"/>
              <w:bottom w:val="single" w:sz="4" w:space="0" w:color="000000"/>
            </w:tcBorders>
          </w:tcPr>
          <w:p w14:paraId="5FA18789" w14:textId="77777777" w:rsidR="00340444" w:rsidRPr="00340444" w:rsidRDefault="00340444" w:rsidP="00340444">
            <w:pPr>
              <w:spacing w:after="0" w:line="240" w:lineRule="auto"/>
              <w:rPr>
                <w:rFonts w:ascii="Times New Roman" w:eastAsia="Times New Roman" w:hAnsi="Times New Roman"/>
                <w:sz w:val="20"/>
                <w:szCs w:val="20"/>
              </w:rPr>
            </w:pPr>
          </w:p>
        </w:tc>
        <w:tc>
          <w:tcPr>
            <w:tcW w:w="3938" w:type="dxa"/>
            <w:tcBorders>
              <w:top w:val="single" w:sz="4" w:space="0" w:color="000000"/>
              <w:left w:val="single" w:sz="4" w:space="0" w:color="000000"/>
              <w:bottom w:val="single" w:sz="4" w:space="0" w:color="000000"/>
            </w:tcBorders>
          </w:tcPr>
          <w:p w14:paraId="52D98E1A" w14:textId="77777777" w:rsidR="00340444" w:rsidRPr="00340444" w:rsidRDefault="00340444" w:rsidP="00340444">
            <w:pPr>
              <w:spacing w:after="0" w:line="240" w:lineRule="auto"/>
              <w:rPr>
                <w:rFonts w:ascii="Times New Roman" w:eastAsia="Times New Roman" w:hAnsi="Times New Roman"/>
                <w:sz w:val="20"/>
                <w:szCs w:val="20"/>
              </w:rPr>
            </w:pPr>
            <w:r w:rsidRPr="00340444">
              <w:rPr>
                <w:rFonts w:ascii="Times New Roman" w:eastAsia="Times New Roman" w:hAnsi="Times New Roman"/>
                <w:b/>
                <w:sz w:val="20"/>
                <w:szCs w:val="20"/>
              </w:rPr>
              <w:t>Membru</w:t>
            </w:r>
          </w:p>
        </w:tc>
        <w:tc>
          <w:tcPr>
            <w:tcW w:w="2249" w:type="dxa"/>
            <w:tcBorders>
              <w:top w:val="single" w:sz="4" w:space="0" w:color="000000"/>
              <w:left w:val="single" w:sz="4" w:space="0" w:color="000000"/>
              <w:bottom w:val="single" w:sz="4" w:space="0" w:color="000000"/>
              <w:right w:val="single" w:sz="4" w:space="0" w:color="000000"/>
            </w:tcBorders>
          </w:tcPr>
          <w:p w14:paraId="7F2D5488" w14:textId="77777777" w:rsidR="00340444" w:rsidRPr="00340444" w:rsidRDefault="00340444" w:rsidP="00340444">
            <w:pPr>
              <w:spacing w:after="0" w:line="240" w:lineRule="auto"/>
              <w:rPr>
                <w:rFonts w:ascii="Times New Roman" w:eastAsia="Times New Roman" w:hAnsi="Times New Roman"/>
                <w:sz w:val="20"/>
                <w:szCs w:val="20"/>
              </w:rPr>
            </w:pPr>
          </w:p>
        </w:tc>
      </w:tr>
      <w:tr w:rsidR="00340444" w:rsidRPr="00340444" w14:paraId="1194E887" w14:textId="77777777" w:rsidTr="00685059">
        <w:tc>
          <w:tcPr>
            <w:tcW w:w="2977" w:type="dxa"/>
            <w:tcBorders>
              <w:top w:val="single" w:sz="4" w:space="0" w:color="000000"/>
              <w:left w:val="single" w:sz="4" w:space="0" w:color="000000"/>
              <w:bottom w:val="single" w:sz="4" w:space="0" w:color="000000"/>
            </w:tcBorders>
          </w:tcPr>
          <w:p w14:paraId="681A4548" w14:textId="77777777" w:rsidR="00340444" w:rsidRPr="00340444" w:rsidRDefault="00340444" w:rsidP="00340444">
            <w:pPr>
              <w:spacing w:after="0" w:line="240" w:lineRule="auto"/>
              <w:rPr>
                <w:rFonts w:ascii="Times New Roman" w:eastAsia="Times New Roman" w:hAnsi="Times New Roman"/>
                <w:sz w:val="20"/>
                <w:szCs w:val="20"/>
              </w:rPr>
            </w:pPr>
          </w:p>
        </w:tc>
        <w:tc>
          <w:tcPr>
            <w:tcW w:w="3938" w:type="dxa"/>
            <w:tcBorders>
              <w:top w:val="single" w:sz="4" w:space="0" w:color="000000"/>
              <w:left w:val="single" w:sz="4" w:space="0" w:color="000000"/>
              <w:bottom w:val="single" w:sz="4" w:space="0" w:color="000000"/>
            </w:tcBorders>
          </w:tcPr>
          <w:p w14:paraId="52E0CBFF" w14:textId="77777777" w:rsidR="00340444" w:rsidRPr="00340444" w:rsidRDefault="00340444" w:rsidP="00340444">
            <w:pPr>
              <w:spacing w:after="0" w:line="240" w:lineRule="auto"/>
              <w:rPr>
                <w:rFonts w:ascii="Times New Roman" w:eastAsia="Times New Roman" w:hAnsi="Times New Roman"/>
                <w:sz w:val="20"/>
                <w:szCs w:val="20"/>
              </w:rPr>
            </w:pPr>
            <w:r w:rsidRPr="00340444">
              <w:rPr>
                <w:rFonts w:ascii="Times New Roman" w:eastAsia="Times New Roman" w:hAnsi="Times New Roman"/>
                <w:b/>
                <w:sz w:val="20"/>
                <w:szCs w:val="20"/>
              </w:rPr>
              <w:t>Membru</w:t>
            </w:r>
          </w:p>
        </w:tc>
        <w:tc>
          <w:tcPr>
            <w:tcW w:w="2249" w:type="dxa"/>
            <w:tcBorders>
              <w:top w:val="single" w:sz="4" w:space="0" w:color="000000"/>
              <w:left w:val="single" w:sz="4" w:space="0" w:color="000000"/>
              <w:bottom w:val="single" w:sz="4" w:space="0" w:color="000000"/>
              <w:right w:val="single" w:sz="4" w:space="0" w:color="000000"/>
            </w:tcBorders>
          </w:tcPr>
          <w:p w14:paraId="14FEE49C" w14:textId="77777777" w:rsidR="00340444" w:rsidRPr="00340444" w:rsidRDefault="00340444" w:rsidP="00340444">
            <w:pPr>
              <w:spacing w:after="0" w:line="240" w:lineRule="auto"/>
              <w:rPr>
                <w:rFonts w:ascii="Times New Roman" w:eastAsia="Times New Roman" w:hAnsi="Times New Roman"/>
                <w:sz w:val="20"/>
                <w:szCs w:val="20"/>
              </w:rPr>
            </w:pPr>
          </w:p>
        </w:tc>
      </w:tr>
    </w:tbl>
    <w:bookmarkEnd w:id="3"/>
    <w:p w14:paraId="2CDCF22A" w14:textId="77777777" w:rsidR="005E6290" w:rsidRDefault="004F0DC2" w:rsidP="00F11081">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p>
    <w:sectPr w:rsidR="005E6290" w:rsidSect="008215AE">
      <w:headerReference w:type="default" r:id="rId8"/>
      <w:footerReference w:type="even" r:id="rId9"/>
      <w:footerReference w:type="default" r:id="rId10"/>
      <w:pgSz w:w="11906" w:h="16838"/>
      <w:pgMar w:top="680" w:right="680" w:bottom="425" w:left="72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0CDC43" w14:textId="77777777" w:rsidR="007F09FE" w:rsidRDefault="007F09FE">
      <w:pPr>
        <w:spacing w:after="0" w:line="240" w:lineRule="auto"/>
      </w:pPr>
      <w:r>
        <w:separator/>
      </w:r>
    </w:p>
  </w:endnote>
  <w:endnote w:type="continuationSeparator" w:id="0">
    <w:p w14:paraId="0E62C1AD" w14:textId="77777777" w:rsidR="007F09FE" w:rsidRDefault="007F0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D02221" w14:textId="77777777" w:rsidR="005E6290" w:rsidRDefault="004F0DC2">
    <w:pPr>
      <w:pBdr>
        <w:top w:val="nil"/>
        <w:left w:val="nil"/>
        <w:bottom w:val="nil"/>
        <w:right w:val="nil"/>
        <w:between w:val="nil"/>
      </w:pBdr>
      <w:tabs>
        <w:tab w:val="center" w:pos="4536"/>
        <w:tab w:val="right" w:pos="9072"/>
      </w:tabs>
      <w:spacing w:after="0" w:line="240" w:lineRule="auto"/>
      <w:jc w:val="right"/>
      <w:rPr>
        <w:rFonts w:cs="Calibri"/>
        <w:color w:val="000000"/>
      </w:rPr>
    </w:pPr>
    <w:r>
      <w:rPr>
        <w:rFonts w:cs="Calibri"/>
        <w:color w:val="000000"/>
      </w:rPr>
      <w:fldChar w:fldCharType="begin"/>
    </w:r>
    <w:r>
      <w:rPr>
        <w:rFonts w:cs="Calibri"/>
        <w:color w:val="000000"/>
      </w:rPr>
      <w:instrText>PAGE</w:instrText>
    </w:r>
    <w:r>
      <w:rPr>
        <w:rFonts w:cs="Calibri"/>
        <w:color w:val="000000"/>
      </w:rPr>
      <w:fldChar w:fldCharType="end"/>
    </w:r>
  </w:p>
  <w:p w14:paraId="3FB9FB91" w14:textId="77777777" w:rsidR="005E6290" w:rsidRDefault="005E6290">
    <w:pPr>
      <w:pBdr>
        <w:top w:val="nil"/>
        <w:left w:val="nil"/>
        <w:bottom w:val="nil"/>
        <w:right w:val="nil"/>
        <w:between w:val="nil"/>
      </w:pBdr>
      <w:tabs>
        <w:tab w:val="center" w:pos="4536"/>
        <w:tab w:val="right" w:pos="9072"/>
      </w:tabs>
      <w:spacing w:after="0" w:line="240" w:lineRule="auto"/>
      <w:ind w:right="360"/>
      <w:rPr>
        <w:rFonts w:cs="Calibri"/>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479FE" w14:textId="77777777" w:rsidR="005E6290" w:rsidRDefault="004F0DC2">
    <w:pPr>
      <w:pBdr>
        <w:top w:val="nil"/>
        <w:left w:val="nil"/>
        <w:bottom w:val="nil"/>
        <w:right w:val="nil"/>
        <w:between w:val="nil"/>
      </w:pBdr>
      <w:tabs>
        <w:tab w:val="center" w:pos="4536"/>
        <w:tab w:val="right" w:pos="9072"/>
      </w:tabs>
      <w:spacing w:after="0" w:line="240" w:lineRule="auto"/>
      <w:jc w:val="right"/>
      <w:rPr>
        <w:rFonts w:cs="Calibri"/>
        <w:color w:val="000000"/>
      </w:rPr>
    </w:pPr>
    <w:r>
      <w:rPr>
        <w:rFonts w:cs="Calibri"/>
        <w:color w:val="000000"/>
      </w:rPr>
      <w:fldChar w:fldCharType="begin"/>
    </w:r>
    <w:r>
      <w:rPr>
        <w:rFonts w:cs="Calibri"/>
        <w:color w:val="000000"/>
      </w:rPr>
      <w:instrText>PAGE</w:instrText>
    </w:r>
    <w:r>
      <w:rPr>
        <w:rFonts w:cs="Calibri"/>
        <w:color w:val="000000"/>
      </w:rPr>
      <w:fldChar w:fldCharType="separate"/>
    </w:r>
    <w:r w:rsidR="000177CB">
      <w:rPr>
        <w:rFonts w:cs="Calibri"/>
        <w:noProof/>
        <w:color w:val="000000"/>
      </w:rPr>
      <w:t>1</w:t>
    </w:r>
    <w:r>
      <w:rPr>
        <w:rFonts w:cs="Calibri"/>
        <w:color w:val="000000"/>
      </w:rPr>
      <w:fldChar w:fldCharType="end"/>
    </w:r>
  </w:p>
  <w:p w14:paraId="5BF8E661" w14:textId="77777777" w:rsidR="005E6290" w:rsidRDefault="005E6290">
    <w:pPr>
      <w:pBdr>
        <w:top w:val="nil"/>
        <w:left w:val="nil"/>
        <w:bottom w:val="nil"/>
        <w:right w:val="nil"/>
        <w:between w:val="nil"/>
      </w:pBdr>
      <w:tabs>
        <w:tab w:val="center" w:pos="4536"/>
        <w:tab w:val="right" w:pos="9072"/>
      </w:tabs>
      <w:spacing w:after="0" w:line="240" w:lineRule="auto"/>
      <w:ind w:right="360"/>
      <w:rPr>
        <w:rFonts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CEEA38" w14:textId="77777777" w:rsidR="007F09FE" w:rsidRDefault="007F09FE">
      <w:pPr>
        <w:spacing w:after="0" w:line="240" w:lineRule="auto"/>
      </w:pPr>
      <w:r>
        <w:separator/>
      </w:r>
    </w:p>
  </w:footnote>
  <w:footnote w:type="continuationSeparator" w:id="0">
    <w:p w14:paraId="0CE21133" w14:textId="77777777" w:rsidR="007F09FE" w:rsidRDefault="007F09FE">
      <w:pPr>
        <w:spacing w:after="0" w:line="240" w:lineRule="auto"/>
      </w:pPr>
      <w:r>
        <w:continuationSeparator/>
      </w:r>
    </w:p>
  </w:footnote>
  <w:footnote w:id="1">
    <w:p w14:paraId="149DFC90" w14:textId="77777777" w:rsidR="005E6290" w:rsidRDefault="004F0DC2">
      <w:pPr>
        <w:pBdr>
          <w:top w:val="nil"/>
          <w:left w:val="nil"/>
          <w:bottom w:val="nil"/>
          <w:right w:val="nil"/>
          <w:between w:val="nil"/>
        </w:pBdr>
        <w:spacing w:after="0" w:line="240" w:lineRule="auto"/>
        <w:rPr>
          <w:rFonts w:ascii="Times New Roman" w:eastAsia="Times New Roman" w:hAnsi="Times New Roman"/>
          <w:color w:val="000000"/>
          <w:sz w:val="20"/>
          <w:szCs w:val="20"/>
        </w:rPr>
      </w:pPr>
      <w:r>
        <w:rPr>
          <w:rStyle w:val="FootnoteReference"/>
        </w:rPr>
        <w:footnoteRef/>
      </w:r>
      <w:r>
        <w:rPr>
          <w:rFonts w:ascii="Times New Roman" w:eastAsia="Times New Roman" w:hAnsi="Times New Roman"/>
          <w:color w:val="000000"/>
          <w:sz w:val="20"/>
          <w:szCs w:val="20"/>
        </w:rPr>
        <w:t xml:space="preserve"> Va fi depusă adeverinţă eliberată de unitatea de învăţământ la care vor fi ataşate procese verbale ale activităţilor de control/audit</w:t>
      </w:r>
      <w:r w:rsidR="00ED2DEA">
        <w:rPr>
          <w:rFonts w:ascii="Times New Roman" w:eastAsia="Times New Roman" w:hAnsi="Times New Roman"/>
          <w:color w:val="000000"/>
          <w:sz w:val="20"/>
          <w:szCs w:val="20"/>
        </w:rPr>
        <w:t>.</w:t>
      </w:r>
    </w:p>
  </w:footnote>
  <w:footnote w:id="2">
    <w:p w14:paraId="0BEED178" w14:textId="77777777" w:rsidR="005E6290" w:rsidRDefault="004F0DC2">
      <w:pPr>
        <w:pBdr>
          <w:top w:val="nil"/>
          <w:left w:val="nil"/>
          <w:bottom w:val="nil"/>
          <w:right w:val="nil"/>
          <w:between w:val="nil"/>
        </w:pBdr>
        <w:spacing w:after="0" w:line="240" w:lineRule="auto"/>
        <w:rPr>
          <w:rFonts w:ascii="Times New Roman" w:eastAsia="Times New Roman" w:hAnsi="Times New Roman"/>
          <w:color w:val="000000"/>
          <w:sz w:val="20"/>
          <w:szCs w:val="20"/>
        </w:rPr>
      </w:pPr>
      <w:r>
        <w:rPr>
          <w:rStyle w:val="FootnoteReference"/>
        </w:rPr>
        <w:footnoteRef/>
      </w:r>
      <w:r>
        <w:rPr>
          <w:rFonts w:ascii="Times New Roman" w:eastAsia="Times New Roman" w:hAnsi="Times New Roman"/>
          <w:color w:val="000000"/>
          <w:sz w:val="20"/>
          <w:szCs w:val="20"/>
        </w:rPr>
        <w:t xml:space="preserve"> Copii ale proceselor verbale care atestă calitatea activității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78A995" w14:textId="77573BC2" w:rsidR="005E6290" w:rsidRDefault="00F6288D" w:rsidP="0085063D">
    <w:pPr>
      <w:pBdr>
        <w:top w:val="nil"/>
        <w:left w:val="nil"/>
        <w:bottom w:val="nil"/>
        <w:right w:val="nil"/>
        <w:between w:val="nil"/>
      </w:pBdr>
      <w:tabs>
        <w:tab w:val="center" w:pos="4536"/>
        <w:tab w:val="right" w:pos="9072"/>
      </w:tabs>
      <w:spacing w:after="0" w:line="240" w:lineRule="auto"/>
      <w:jc w:val="center"/>
      <w:rPr>
        <w:rFonts w:cs="Calibri"/>
        <w:color w:val="000000"/>
      </w:rPr>
    </w:pPr>
    <w:r>
      <w:rPr>
        <w:rFonts w:cs="Calibri"/>
        <w:noProof/>
        <w:color w:val="000000"/>
      </w:rPr>
      <w:drawing>
        <wp:inline distT="0" distB="0" distL="0" distR="0" wp14:anchorId="02A0DA42" wp14:editId="3618FAB8">
          <wp:extent cx="6114415" cy="809625"/>
          <wp:effectExtent l="0" t="0" r="63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4415" cy="809625"/>
                  </a:xfrm>
                  <a:prstGeom prst="rect">
                    <a:avLst/>
                  </a:prstGeom>
                  <a:noFill/>
                </pic:spPr>
              </pic:pic>
            </a:graphicData>
          </a:graphic>
        </wp:inline>
      </w:drawing>
    </w:r>
  </w:p>
  <w:p w14:paraId="5B0E75D2" w14:textId="77777777" w:rsidR="005E6290" w:rsidRDefault="005E6290">
    <w:pPr>
      <w:pBdr>
        <w:top w:val="nil"/>
        <w:left w:val="nil"/>
        <w:bottom w:val="nil"/>
        <w:right w:val="nil"/>
        <w:between w:val="nil"/>
      </w:pBdr>
      <w:tabs>
        <w:tab w:val="center" w:pos="4536"/>
        <w:tab w:val="right" w:pos="9072"/>
      </w:tabs>
      <w:spacing w:after="0" w:line="240" w:lineRule="auto"/>
      <w:rPr>
        <w:rFonts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56548"/>
    <w:multiLevelType w:val="multilevel"/>
    <w:tmpl w:val="738EA408"/>
    <w:lvl w:ilvl="0">
      <w:start w:val="1"/>
      <w:numFmt w:val="decimal"/>
      <w:lvlText w:val="%1."/>
      <w:lvlJc w:val="left"/>
      <w:pPr>
        <w:ind w:left="939" w:hanging="360"/>
      </w:pPr>
    </w:lvl>
    <w:lvl w:ilvl="1">
      <w:start w:val="1"/>
      <w:numFmt w:val="lowerLetter"/>
      <w:lvlText w:val="%2."/>
      <w:lvlJc w:val="left"/>
      <w:pPr>
        <w:ind w:left="1659" w:hanging="360"/>
      </w:pPr>
    </w:lvl>
    <w:lvl w:ilvl="2">
      <w:start w:val="1"/>
      <w:numFmt w:val="lowerRoman"/>
      <w:lvlText w:val="%3."/>
      <w:lvlJc w:val="right"/>
      <w:pPr>
        <w:ind w:left="2379" w:hanging="180"/>
      </w:pPr>
    </w:lvl>
    <w:lvl w:ilvl="3">
      <w:start w:val="1"/>
      <w:numFmt w:val="decimal"/>
      <w:lvlText w:val="%4."/>
      <w:lvlJc w:val="left"/>
      <w:pPr>
        <w:ind w:left="3099" w:hanging="360"/>
      </w:pPr>
    </w:lvl>
    <w:lvl w:ilvl="4">
      <w:start w:val="1"/>
      <w:numFmt w:val="lowerLetter"/>
      <w:lvlText w:val="%5."/>
      <w:lvlJc w:val="left"/>
      <w:pPr>
        <w:ind w:left="3819" w:hanging="360"/>
      </w:pPr>
    </w:lvl>
    <w:lvl w:ilvl="5">
      <w:start w:val="1"/>
      <w:numFmt w:val="lowerRoman"/>
      <w:lvlText w:val="%6."/>
      <w:lvlJc w:val="right"/>
      <w:pPr>
        <w:ind w:left="4539" w:hanging="180"/>
      </w:pPr>
    </w:lvl>
    <w:lvl w:ilvl="6">
      <w:start w:val="1"/>
      <w:numFmt w:val="decimal"/>
      <w:lvlText w:val="%7."/>
      <w:lvlJc w:val="left"/>
      <w:pPr>
        <w:ind w:left="5259" w:hanging="360"/>
      </w:pPr>
    </w:lvl>
    <w:lvl w:ilvl="7">
      <w:start w:val="1"/>
      <w:numFmt w:val="lowerLetter"/>
      <w:lvlText w:val="%8."/>
      <w:lvlJc w:val="left"/>
      <w:pPr>
        <w:ind w:left="5979" w:hanging="360"/>
      </w:pPr>
    </w:lvl>
    <w:lvl w:ilvl="8">
      <w:start w:val="1"/>
      <w:numFmt w:val="lowerRoman"/>
      <w:lvlText w:val="%9."/>
      <w:lvlJc w:val="right"/>
      <w:pPr>
        <w:ind w:left="6699" w:hanging="180"/>
      </w:pPr>
    </w:lvl>
  </w:abstractNum>
  <w:abstractNum w:abstractNumId="1" w15:restartNumberingAfterBreak="0">
    <w:nsid w:val="51F7480E"/>
    <w:multiLevelType w:val="multilevel"/>
    <w:tmpl w:val="FDC05D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290"/>
    <w:rsid w:val="000177CB"/>
    <w:rsid w:val="00340444"/>
    <w:rsid w:val="004F0DC2"/>
    <w:rsid w:val="0053415E"/>
    <w:rsid w:val="00556849"/>
    <w:rsid w:val="005E6290"/>
    <w:rsid w:val="006143DC"/>
    <w:rsid w:val="006D1679"/>
    <w:rsid w:val="006E150B"/>
    <w:rsid w:val="007F09FE"/>
    <w:rsid w:val="008215AE"/>
    <w:rsid w:val="0085063D"/>
    <w:rsid w:val="008D7F21"/>
    <w:rsid w:val="00B82176"/>
    <w:rsid w:val="00B87392"/>
    <w:rsid w:val="00B96750"/>
    <w:rsid w:val="00B96C13"/>
    <w:rsid w:val="00CD45CA"/>
    <w:rsid w:val="00D45161"/>
    <w:rsid w:val="00D91595"/>
    <w:rsid w:val="00EB63EC"/>
    <w:rsid w:val="00ED2DEA"/>
    <w:rsid w:val="00F11081"/>
    <w:rsid w:val="00F6288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D7842"/>
  <w15:docId w15:val="{DA901D15-4626-40C9-AED6-9ACF636BC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3FE2"/>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Footer">
    <w:name w:val="footer"/>
    <w:basedOn w:val="Normal"/>
    <w:link w:val="FooterChar"/>
    <w:uiPriority w:val="99"/>
    <w:unhideWhenUsed/>
    <w:rsid w:val="00473FE2"/>
    <w:pPr>
      <w:tabs>
        <w:tab w:val="center" w:pos="4536"/>
        <w:tab w:val="right" w:pos="9072"/>
      </w:tabs>
      <w:spacing w:after="0" w:line="240" w:lineRule="auto"/>
    </w:pPr>
  </w:style>
  <w:style w:type="character" w:customStyle="1" w:styleId="FooterChar">
    <w:name w:val="Footer Char"/>
    <w:basedOn w:val="DefaultParagraphFont"/>
    <w:link w:val="Footer"/>
    <w:uiPriority w:val="99"/>
    <w:rsid w:val="00473FE2"/>
    <w:rPr>
      <w:rFonts w:ascii="Calibri" w:eastAsia="Calibri" w:hAnsi="Calibri" w:cs="Times New Roman"/>
    </w:rPr>
  </w:style>
  <w:style w:type="character" w:styleId="PageNumber">
    <w:name w:val="page number"/>
    <w:rsid w:val="00473FE2"/>
  </w:style>
  <w:style w:type="paragraph" w:styleId="FootnoteText">
    <w:name w:val="footnote text"/>
    <w:basedOn w:val="Normal"/>
    <w:link w:val="FootnoteTextChar"/>
    <w:rsid w:val="00473FE2"/>
    <w:pPr>
      <w:spacing w:after="0"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rsid w:val="00473FE2"/>
    <w:rPr>
      <w:rFonts w:ascii="Times New Roman" w:eastAsia="Times New Roman" w:hAnsi="Times New Roman" w:cs="Times New Roman"/>
      <w:sz w:val="20"/>
      <w:szCs w:val="20"/>
    </w:rPr>
  </w:style>
  <w:style w:type="character" w:styleId="FootnoteReference">
    <w:name w:val="footnote reference"/>
    <w:rsid w:val="00473FE2"/>
    <w:rPr>
      <w:vertAlign w:val="superscript"/>
    </w:rPr>
  </w:style>
  <w:style w:type="paragraph" w:styleId="Header">
    <w:name w:val="header"/>
    <w:basedOn w:val="Normal"/>
    <w:link w:val="HeaderChar"/>
    <w:uiPriority w:val="99"/>
    <w:unhideWhenUsed/>
    <w:rsid w:val="0001430C"/>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430C"/>
    <w:rPr>
      <w:rFonts w:ascii="Calibri" w:eastAsia="Calibri" w:hAnsi="Calibri" w:cs="Times New Roma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YsuG6rtQb1LXr9lwa1phwUX/7w==">AMUW2mV5Hm2gb0KTQ/DdYRX03K+8FJx7+8OT1ZZUy7ZeUBeKICfWO3r2Fr9PNuCDG50pkTkt9e6lzeaKnF1db6YoXmIgtuef7P9eynj5iVRtiA0qOVGfgJ6OZ0KlK9zjuN7kgaN/IUUU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626</Words>
  <Characters>3633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cp:lastModifiedBy>
  <cp:revision>4</cp:revision>
  <cp:lastPrinted>2020-03-10T07:55:00Z</cp:lastPrinted>
  <dcterms:created xsi:type="dcterms:W3CDTF">2020-03-10T11:03:00Z</dcterms:created>
  <dcterms:modified xsi:type="dcterms:W3CDTF">2020-03-10T12:16:00Z</dcterms:modified>
</cp:coreProperties>
</file>